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2EF69" w14:textId="77777777" w:rsidR="00672D33" w:rsidRDefault="009C3F27" w:rsidP="00672D33">
      <w:pPr>
        <w:spacing w:before="120" w:after="120" w:line="240" w:lineRule="atLeast"/>
        <w:jc w:val="center"/>
        <w:rPr>
          <w:rFonts w:ascii="Times New Roman" w:hAnsi="Times New Roman"/>
          <w:b/>
          <w:bCs/>
          <w:color w:val="000000" w:themeColor="text1"/>
        </w:rPr>
      </w:pPr>
      <w:r w:rsidRPr="00BB5BE4">
        <w:rPr>
          <w:rFonts w:ascii="Times New Roman" w:hAnsi="Times New Roman"/>
          <w:b/>
          <w:bCs/>
          <w:color w:val="000000" w:themeColor="text1"/>
        </w:rPr>
        <w:t>Phụ lục 2</w:t>
      </w:r>
    </w:p>
    <w:p w14:paraId="61B13F35" w14:textId="0A97489E" w:rsidR="006342C0" w:rsidRDefault="005D45BC" w:rsidP="00672D33">
      <w:pPr>
        <w:spacing w:before="120" w:after="120" w:line="240" w:lineRule="atLeast"/>
        <w:jc w:val="center"/>
        <w:rPr>
          <w:rFonts w:ascii="Times New Roman" w:hAnsi="Times New Roman"/>
          <w:b/>
          <w:bCs/>
          <w:color w:val="000000" w:themeColor="text1"/>
        </w:rPr>
      </w:pPr>
      <w:r w:rsidRPr="00BB5BE4">
        <w:rPr>
          <w:rFonts w:ascii="Times New Roman" w:hAnsi="Times New Roman"/>
          <w:b/>
          <w:bCs/>
          <w:color w:val="000000" w:themeColor="text1"/>
        </w:rPr>
        <w:t xml:space="preserve">VĂN BẢN QUY PHẠM PHÁP LUẬT ĐƯỢC RÀ SOÁT LIÊN QUAN ĐẾN </w:t>
      </w:r>
      <w:r w:rsidR="000C4E65" w:rsidRPr="00BB5BE4">
        <w:rPr>
          <w:rFonts w:ascii="Times New Roman" w:hAnsi="Times New Roman"/>
          <w:b/>
          <w:bCs/>
          <w:color w:val="000000" w:themeColor="text1"/>
        </w:rPr>
        <w:t>DỰ THẢO</w:t>
      </w:r>
    </w:p>
    <w:tbl>
      <w:tblPr>
        <w:tblW w:w="4911" w:type="pct"/>
        <w:jc w:val="center"/>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3958"/>
        <w:gridCol w:w="3958"/>
        <w:gridCol w:w="2070"/>
        <w:gridCol w:w="3758"/>
      </w:tblGrid>
      <w:tr w:rsidR="006342C0" w:rsidRPr="00BB5BE4" w14:paraId="6BBFEE60" w14:textId="77777777" w:rsidTr="00EE3A35">
        <w:trPr>
          <w:trHeight w:val="20"/>
          <w:tblCellSpacing w:w="0" w:type="dxa"/>
          <w:jc w:val="center"/>
        </w:trPr>
        <w:tc>
          <w:tcPr>
            <w:tcW w:w="1440" w:type="pct"/>
            <w:tcBorders>
              <w:bottom w:val="single" w:sz="4" w:space="0" w:color="auto"/>
            </w:tcBorders>
          </w:tcPr>
          <w:p w14:paraId="0FEAB0CB" w14:textId="77777777" w:rsidR="009747A5" w:rsidRPr="00BB5BE4" w:rsidRDefault="009747A5" w:rsidP="009F08E5">
            <w:pPr>
              <w:spacing w:before="60"/>
              <w:ind w:left="169" w:right="188"/>
              <w:jc w:val="center"/>
              <w:rPr>
                <w:rFonts w:ascii="Times New Roman" w:hAnsi="Times New Roman"/>
                <w:b/>
                <w:bCs/>
                <w:color w:val="000000" w:themeColor="text1"/>
              </w:rPr>
            </w:pPr>
          </w:p>
          <w:p w14:paraId="766DAE45" w14:textId="77777777" w:rsidR="009747A5" w:rsidRPr="00BB5BE4" w:rsidRDefault="009747A5" w:rsidP="009F08E5">
            <w:pPr>
              <w:spacing w:before="60"/>
              <w:ind w:left="169" w:right="188"/>
              <w:jc w:val="center"/>
              <w:rPr>
                <w:rFonts w:ascii="Times New Roman" w:hAnsi="Times New Roman"/>
                <w:b/>
                <w:bCs/>
                <w:color w:val="000000" w:themeColor="text1"/>
              </w:rPr>
            </w:pPr>
          </w:p>
          <w:p w14:paraId="55C977C2" w14:textId="398D2267" w:rsidR="006342C0" w:rsidRPr="00BB5BE4" w:rsidRDefault="006342C0" w:rsidP="009F08E5">
            <w:pPr>
              <w:spacing w:before="60"/>
              <w:ind w:left="169" w:right="188"/>
              <w:jc w:val="center"/>
              <w:rPr>
                <w:rFonts w:ascii="Times New Roman" w:hAnsi="Times New Roman"/>
                <w:b/>
                <w:bCs/>
                <w:color w:val="000000" w:themeColor="text1"/>
              </w:rPr>
            </w:pPr>
            <w:r w:rsidRPr="00BB5BE4">
              <w:rPr>
                <w:rFonts w:ascii="Times New Roman" w:hAnsi="Times New Roman"/>
                <w:b/>
                <w:bCs/>
                <w:color w:val="000000" w:themeColor="text1"/>
              </w:rPr>
              <w:t>QUY ĐỊNH CỦA DỰ THẢO VĂN BẢN</w:t>
            </w:r>
          </w:p>
        </w:tc>
        <w:tc>
          <w:tcPr>
            <w:tcW w:w="1440" w:type="pct"/>
            <w:tcBorders>
              <w:bottom w:val="single" w:sz="4" w:space="0" w:color="auto"/>
            </w:tcBorders>
            <w:tcMar>
              <w:top w:w="0" w:type="dxa"/>
              <w:left w:w="10" w:type="dxa"/>
              <w:bottom w:w="0" w:type="dxa"/>
              <w:right w:w="10" w:type="dxa"/>
            </w:tcMar>
            <w:vAlign w:val="center"/>
            <w:hideMark/>
          </w:tcPr>
          <w:p w14:paraId="2D042392" w14:textId="77777777" w:rsidR="006342C0" w:rsidRPr="00BB5BE4" w:rsidRDefault="006342C0" w:rsidP="009F08E5">
            <w:pPr>
              <w:spacing w:before="60"/>
              <w:ind w:left="169" w:right="188"/>
              <w:jc w:val="center"/>
              <w:rPr>
                <w:rFonts w:ascii="Times New Roman" w:hAnsi="Times New Roman"/>
                <w:color w:val="000000" w:themeColor="text1"/>
              </w:rPr>
            </w:pPr>
            <w:r w:rsidRPr="00BB5BE4">
              <w:rPr>
                <w:rFonts w:ascii="Times New Roman" w:hAnsi="Times New Roman"/>
                <w:b/>
                <w:bCs/>
                <w:color w:val="000000" w:themeColor="text1"/>
              </w:rPr>
              <w:t>QUY ĐỊNH HIỆN H</w:t>
            </w:r>
            <w:r w:rsidRPr="00BB5BE4">
              <w:rPr>
                <w:rFonts w:ascii="Times New Roman" w:hAnsi="Times New Roman"/>
                <w:b/>
                <w:bCs/>
                <w:color w:val="000000" w:themeColor="text1"/>
                <w:lang w:val="en-SG"/>
              </w:rPr>
              <w:t>À</w:t>
            </w:r>
            <w:r w:rsidRPr="00BB5BE4">
              <w:rPr>
                <w:rFonts w:ascii="Times New Roman" w:hAnsi="Times New Roman"/>
                <w:b/>
                <w:bCs/>
                <w:color w:val="000000" w:themeColor="text1"/>
              </w:rPr>
              <w:t>NH CÓ LIÊN QUAN</w:t>
            </w:r>
          </w:p>
        </w:tc>
        <w:tc>
          <w:tcPr>
            <w:tcW w:w="753" w:type="pct"/>
            <w:tcBorders>
              <w:bottom w:val="single" w:sz="4" w:space="0" w:color="auto"/>
            </w:tcBorders>
            <w:tcMar>
              <w:top w:w="0" w:type="dxa"/>
              <w:left w:w="10" w:type="dxa"/>
              <w:bottom w:w="0" w:type="dxa"/>
              <w:right w:w="10" w:type="dxa"/>
            </w:tcMar>
            <w:vAlign w:val="center"/>
            <w:hideMark/>
          </w:tcPr>
          <w:p w14:paraId="12D56691" w14:textId="67D2CD30" w:rsidR="006342C0" w:rsidRPr="00BB5BE4" w:rsidRDefault="006342C0" w:rsidP="009F08E5">
            <w:pPr>
              <w:spacing w:before="60"/>
              <w:ind w:left="169" w:right="188"/>
              <w:jc w:val="center"/>
              <w:rPr>
                <w:rFonts w:ascii="Times New Roman" w:hAnsi="Times New Roman"/>
                <w:b/>
                <w:bCs/>
                <w:color w:val="000000" w:themeColor="text1"/>
              </w:rPr>
            </w:pPr>
            <w:r w:rsidRPr="00BB5BE4">
              <w:rPr>
                <w:rFonts w:ascii="Times New Roman" w:hAnsi="Times New Roman"/>
                <w:b/>
                <w:bCs/>
                <w:color w:val="000000" w:themeColor="text1"/>
              </w:rPr>
              <w:t>ĐÁNH GIÁ</w:t>
            </w:r>
          </w:p>
          <w:p w14:paraId="1FCC89F1" w14:textId="4ADF6014" w:rsidR="006342C0" w:rsidRPr="00BB5BE4" w:rsidRDefault="006342C0" w:rsidP="009F08E5">
            <w:pPr>
              <w:spacing w:before="60"/>
              <w:ind w:left="169" w:right="188"/>
              <w:jc w:val="center"/>
              <w:rPr>
                <w:rFonts w:ascii="Times New Roman" w:hAnsi="Times New Roman"/>
                <w:color w:val="000000" w:themeColor="text1"/>
              </w:rPr>
            </w:pPr>
            <w:r w:rsidRPr="00BB5BE4">
              <w:rPr>
                <w:rFonts w:ascii="Times New Roman" w:hAnsi="Times New Roman"/>
                <w:b/>
                <w:bCs/>
                <w:color w:val="000000" w:themeColor="text1"/>
              </w:rPr>
              <w:t>(Tính hợp hiến, tính hợp pháp, tính thống nhất</w:t>
            </w:r>
            <w:r w:rsidR="00357EA5" w:rsidRPr="00BB5BE4">
              <w:rPr>
                <w:rFonts w:ascii="Times New Roman" w:hAnsi="Times New Roman"/>
                <w:b/>
                <w:bCs/>
                <w:color w:val="000000" w:themeColor="text1"/>
              </w:rPr>
              <w:t xml:space="preserve"> của dự thảo văn bản</w:t>
            </w:r>
            <w:r w:rsidRPr="00BB5BE4">
              <w:rPr>
                <w:rFonts w:ascii="Times New Roman" w:hAnsi="Times New Roman"/>
                <w:b/>
                <w:bCs/>
                <w:color w:val="000000" w:themeColor="text1"/>
              </w:rPr>
              <w:t>)</w:t>
            </w:r>
          </w:p>
        </w:tc>
        <w:tc>
          <w:tcPr>
            <w:tcW w:w="1367" w:type="pct"/>
            <w:tcBorders>
              <w:bottom w:val="single" w:sz="4" w:space="0" w:color="auto"/>
            </w:tcBorders>
            <w:vAlign w:val="center"/>
          </w:tcPr>
          <w:p w14:paraId="04D49E0C" w14:textId="77777777" w:rsidR="006342C0" w:rsidRPr="00BB5BE4" w:rsidRDefault="006342C0" w:rsidP="009F08E5">
            <w:pPr>
              <w:spacing w:before="60"/>
              <w:ind w:left="169" w:right="188"/>
              <w:jc w:val="center"/>
              <w:rPr>
                <w:rFonts w:ascii="Times New Roman" w:hAnsi="Times New Roman"/>
                <w:b/>
                <w:bCs/>
                <w:color w:val="000000" w:themeColor="text1"/>
              </w:rPr>
            </w:pPr>
            <w:r w:rsidRPr="00BB5BE4">
              <w:rPr>
                <w:rFonts w:ascii="Times New Roman" w:hAnsi="Times New Roman"/>
                <w:b/>
                <w:bCs/>
                <w:color w:val="000000" w:themeColor="text1"/>
              </w:rPr>
              <w:t>ĐỀ XUẤT XỬ LÝ</w:t>
            </w:r>
          </w:p>
        </w:tc>
      </w:tr>
      <w:tr w:rsidR="00BD6E2C" w:rsidRPr="00BB5BE4" w14:paraId="491623DE" w14:textId="77777777" w:rsidTr="00EE3A35">
        <w:trPr>
          <w:trHeight w:val="20"/>
          <w:tblCellSpacing w:w="0" w:type="dxa"/>
          <w:jc w:val="center"/>
        </w:trPr>
        <w:tc>
          <w:tcPr>
            <w:tcW w:w="1440" w:type="pct"/>
            <w:tcBorders>
              <w:bottom w:val="single" w:sz="4" w:space="0" w:color="auto"/>
            </w:tcBorders>
          </w:tcPr>
          <w:p w14:paraId="79B62943" w14:textId="3DD178DB" w:rsidR="00BD6E2C" w:rsidRPr="00BB5BE4" w:rsidRDefault="00973B58" w:rsidP="009C3F27">
            <w:pPr>
              <w:spacing w:before="360" w:after="120" w:line="320" w:lineRule="atLeast"/>
              <w:jc w:val="both"/>
              <w:rPr>
                <w:rFonts w:ascii="Times New Roman" w:hAnsi="Times New Roman"/>
                <w:b/>
                <w:color w:val="000000" w:themeColor="text1"/>
                <w:shd w:val="clear" w:color="auto" w:fill="FFFF00"/>
              </w:rPr>
            </w:pPr>
            <w:r w:rsidRPr="00BB5BE4">
              <w:rPr>
                <w:rFonts w:ascii="Times New Roman" w:hAnsi="Times New Roman"/>
                <w:b/>
                <w:bCs/>
                <w:color w:val="000000" w:themeColor="text1"/>
              </w:rPr>
              <w:t>Điều 1. Sửa đổi, bổ sung một số điều của Luật Công chứng</w:t>
            </w:r>
          </w:p>
        </w:tc>
        <w:tc>
          <w:tcPr>
            <w:tcW w:w="1440" w:type="pct"/>
            <w:tcBorders>
              <w:bottom w:val="single" w:sz="4" w:space="0" w:color="auto"/>
            </w:tcBorders>
            <w:tcMar>
              <w:top w:w="0" w:type="dxa"/>
              <w:left w:w="10" w:type="dxa"/>
              <w:bottom w:w="0" w:type="dxa"/>
              <w:right w:w="10" w:type="dxa"/>
            </w:tcMar>
            <w:vAlign w:val="center"/>
          </w:tcPr>
          <w:p w14:paraId="5C59E101" w14:textId="77777777" w:rsidR="00BD6E2C" w:rsidRPr="00BB5BE4" w:rsidRDefault="00BD6E2C" w:rsidP="006E12D1">
            <w:pPr>
              <w:spacing w:before="60"/>
              <w:ind w:left="169" w:right="188"/>
              <w:jc w:val="both"/>
              <w:rPr>
                <w:rFonts w:ascii="Times New Roman" w:hAnsi="Times New Roman"/>
                <w:b/>
                <w:bCs/>
                <w:color w:val="000000" w:themeColor="text1"/>
              </w:rPr>
            </w:pPr>
          </w:p>
        </w:tc>
        <w:tc>
          <w:tcPr>
            <w:tcW w:w="753" w:type="pct"/>
            <w:tcBorders>
              <w:bottom w:val="single" w:sz="4" w:space="0" w:color="auto"/>
            </w:tcBorders>
            <w:tcMar>
              <w:top w:w="0" w:type="dxa"/>
              <w:left w:w="10" w:type="dxa"/>
              <w:bottom w:w="0" w:type="dxa"/>
              <w:right w:w="10" w:type="dxa"/>
            </w:tcMar>
            <w:vAlign w:val="center"/>
          </w:tcPr>
          <w:p w14:paraId="7F19D254" w14:textId="77777777" w:rsidR="00BD6E2C" w:rsidRPr="00BB5BE4" w:rsidRDefault="00BD6E2C" w:rsidP="006E12D1">
            <w:pPr>
              <w:spacing w:before="60"/>
              <w:ind w:left="169" w:right="188"/>
              <w:jc w:val="both"/>
              <w:rPr>
                <w:rFonts w:ascii="Times New Roman" w:hAnsi="Times New Roman"/>
                <w:b/>
                <w:bCs/>
                <w:color w:val="000000" w:themeColor="text1"/>
              </w:rPr>
            </w:pPr>
          </w:p>
        </w:tc>
        <w:tc>
          <w:tcPr>
            <w:tcW w:w="1367" w:type="pct"/>
            <w:tcBorders>
              <w:bottom w:val="single" w:sz="4" w:space="0" w:color="auto"/>
            </w:tcBorders>
            <w:vAlign w:val="center"/>
          </w:tcPr>
          <w:p w14:paraId="1CA6E118" w14:textId="77777777" w:rsidR="00BD6E2C" w:rsidRPr="00BB5BE4" w:rsidRDefault="00BD6E2C" w:rsidP="006E12D1">
            <w:pPr>
              <w:spacing w:before="60"/>
              <w:ind w:left="169" w:right="188"/>
              <w:jc w:val="both"/>
              <w:rPr>
                <w:rFonts w:ascii="Times New Roman" w:hAnsi="Times New Roman"/>
                <w:b/>
                <w:bCs/>
                <w:color w:val="000000" w:themeColor="text1"/>
              </w:rPr>
            </w:pPr>
          </w:p>
        </w:tc>
      </w:tr>
      <w:tr w:rsidR="006B1CED" w:rsidRPr="00BB5BE4" w14:paraId="21E4A173" w14:textId="77777777" w:rsidTr="00EE3A35">
        <w:trPr>
          <w:trHeight w:val="20"/>
          <w:tblCellSpacing w:w="0" w:type="dxa"/>
          <w:jc w:val="center"/>
        </w:trPr>
        <w:tc>
          <w:tcPr>
            <w:tcW w:w="1440" w:type="pct"/>
            <w:tcBorders>
              <w:bottom w:val="single" w:sz="4" w:space="0" w:color="auto"/>
            </w:tcBorders>
          </w:tcPr>
          <w:p w14:paraId="488BBC2A" w14:textId="77777777" w:rsidR="006B1CED" w:rsidRPr="00BB5BE4" w:rsidRDefault="006B1CED" w:rsidP="006B1CED">
            <w:pPr>
              <w:spacing w:before="120" w:after="120" w:line="340" w:lineRule="exact"/>
              <w:ind w:firstLine="567"/>
              <w:jc w:val="both"/>
              <w:rPr>
                <w:rFonts w:ascii="Times New Roman" w:hAnsi="Times New Roman"/>
                <w:bCs/>
                <w:color w:val="000000" w:themeColor="text1"/>
              </w:rPr>
            </w:pPr>
            <w:r w:rsidRPr="00BB5BE4">
              <w:rPr>
                <w:rFonts w:ascii="Times New Roman" w:hAnsi="Times New Roman"/>
                <w:bCs/>
                <w:color w:val="000000" w:themeColor="text1"/>
                <w:lang w:val="pt-BR"/>
              </w:rPr>
              <w:t xml:space="preserve">1. </w:t>
            </w:r>
            <w:r w:rsidRPr="00BB5BE4">
              <w:rPr>
                <w:rFonts w:ascii="Times New Roman" w:hAnsi="Times New Roman"/>
                <w:bCs/>
                <w:color w:val="000000" w:themeColor="text1"/>
                <w:lang w:val="vi-VN"/>
              </w:rPr>
              <w:t xml:space="preserve">Sửa đổi, bổ sung Điều </w:t>
            </w:r>
            <w:r w:rsidRPr="00BB5BE4">
              <w:rPr>
                <w:rFonts w:ascii="Times New Roman" w:hAnsi="Times New Roman"/>
                <w:bCs/>
                <w:color w:val="000000" w:themeColor="text1"/>
              </w:rPr>
              <w:t>3</w:t>
            </w:r>
            <w:r w:rsidRPr="00BB5BE4">
              <w:rPr>
                <w:rFonts w:ascii="Times New Roman" w:hAnsi="Times New Roman"/>
                <w:bCs/>
                <w:color w:val="000000" w:themeColor="text1"/>
                <w:lang w:val="vi-VN"/>
              </w:rPr>
              <w:t xml:space="preserve"> </w:t>
            </w:r>
            <w:r w:rsidRPr="00BB5BE4">
              <w:rPr>
                <w:rFonts w:ascii="Times New Roman" w:hAnsi="Times New Roman"/>
                <w:bCs/>
                <w:color w:val="000000" w:themeColor="text1"/>
              </w:rPr>
              <w:t>như sau:</w:t>
            </w:r>
          </w:p>
          <w:p w14:paraId="33BE7F7C" w14:textId="77777777" w:rsidR="006B1CED" w:rsidRPr="00BB5BE4" w:rsidRDefault="006B1CED" w:rsidP="006B1CED">
            <w:pPr>
              <w:spacing w:before="120" w:after="120" w:line="340" w:lineRule="exact"/>
              <w:ind w:firstLine="567"/>
              <w:jc w:val="both"/>
              <w:rPr>
                <w:rFonts w:ascii="Times New Roman" w:hAnsi="Times New Roman"/>
                <w:b/>
                <w:bCs/>
                <w:color w:val="000000" w:themeColor="text1"/>
              </w:rPr>
            </w:pPr>
            <w:r w:rsidRPr="00BB5BE4">
              <w:rPr>
                <w:rFonts w:ascii="Times New Roman" w:hAnsi="Times New Roman"/>
                <w:bCs/>
                <w:color w:val="000000" w:themeColor="text1"/>
              </w:rPr>
              <w:t>“</w:t>
            </w:r>
            <w:r w:rsidRPr="00BB5BE4">
              <w:rPr>
                <w:rFonts w:ascii="Times New Roman" w:hAnsi="Times New Roman"/>
                <w:b/>
                <w:bCs/>
                <w:color w:val="000000" w:themeColor="text1"/>
              </w:rPr>
              <w:t>Điều 3. Giao dịch phải công chứng, giao dịch công chứng theo yêu cầu</w:t>
            </w:r>
          </w:p>
          <w:p w14:paraId="2E2D84ED" w14:textId="77777777" w:rsidR="006B1CED" w:rsidRPr="00BB5BE4" w:rsidRDefault="006B1CED" w:rsidP="006B1CED">
            <w:pPr>
              <w:spacing w:before="120" w:after="120" w:line="340" w:lineRule="exact"/>
              <w:ind w:firstLine="567"/>
              <w:jc w:val="both"/>
              <w:rPr>
                <w:rFonts w:ascii="Times New Roman" w:hAnsi="Times New Roman"/>
                <w:bCs/>
                <w:color w:val="000000" w:themeColor="text1"/>
              </w:rPr>
            </w:pPr>
            <w:r w:rsidRPr="00BB5BE4">
              <w:rPr>
                <w:rFonts w:ascii="Times New Roman" w:hAnsi="Times New Roman"/>
                <w:bCs/>
                <w:color w:val="000000" w:themeColor="text1"/>
              </w:rPr>
              <w:t>1. Các giao dịch phải công chứng bao gồm:</w:t>
            </w:r>
          </w:p>
          <w:p w14:paraId="24C0BAF3" w14:textId="7E182004" w:rsidR="006B1CED" w:rsidRPr="00BB5BE4" w:rsidRDefault="006B1CED" w:rsidP="006B1CED">
            <w:pPr>
              <w:widowControl w:val="0"/>
              <w:spacing w:before="120" w:after="120" w:line="340" w:lineRule="exact"/>
              <w:ind w:firstLine="567"/>
              <w:jc w:val="both"/>
              <w:rPr>
                <w:rFonts w:ascii="Times New Roman" w:hAnsi="Times New Roman"/>
                <w:color w:val="000000" w:themeColor="text1"/>
              </w:rPr>
            </w:pPr>
            <w:r w:rsidRPr="00BB5BE4">
              <w:rPr>
                <w:rFonts w:ascii="Times New Roman" w:hAnsi="Times New Roman"/>
                <w:color w:val="000000" w:themeColor="text1"/>
              </w:rPr>
              <w:t xml:space="preserve">a) </w:t>
            </w:r>
            <w:r w:rsidRPr="00BB5BE4">
              <w:rPr>
                <w:rFonts w:ascii="Times New Roman" w:hAnsi="Times New Roman"/>
                <w:color w:val="000000" w:themeColor="text1"/>
                <w:lang w:val="vi-VN"/>
              </w:rPr>
              <w:t>Hợp đồng chuyển nhượng, tặng cho, thế chấp, góp vốn bằng quyền sử dụng đất, quyền sử dụng đất và tài sản gắn liền với đất</w:t>
            </w:r>
            <w:r w:rsidRPr="00BB5BE4">
              <w:rPr>
                <w:rFonts w:ascii="Times New Roman" w:hAnsi="Times New Roman"/>
                <w:color w:val="000000" w:themeColor="text1"/>
              </w:rPr>
              <w:t xml:space="preserve">, trừ hợp đồng cho thuê, cho thuê lại quyền sử dụng đất, quyền sử dụng </w:t>
            </w:r>
            <w:r w:rsidRPr="00BB5BE4">
              <w:rPr>
                <w:rFonts w:ascii="Times New Roman" w:hAnsi="Times New Roman"/>
                <w:color w:val="000000" w:themeColor="text1"/>
              </w:rPr>
              <w:lastRenderedPageBreak/>
              <w:t>đất và tài sản gắn liền với đất, hợp đồng chuyển đổi quyền sử dụng đất nông nghiệp; hợp đồng chuyển nhượng, góp vốn bằng quyền sử dụng đất, quyền sử dụng đất và tài sản gắn liền với đất, tài sản gắn liền với đất mà một bên hoặc các bên tham gia giao dịch là tổ chức hoạt động kinh doanh bất động sản;</w:t>
            </w:r>
          </w:p>
        </w:tc>
        <w:tc>
          <w:tcPr>
            <w:tcW w:w="1440" w:type="pct"/>
            <w:tcBorders>
              <w:bottom w:val="single" w:sz="4" w:space="0" w:color="auto"/>
            </w:tcBorders>
            <w:tcMar>
              <w:top w:w="0" w:type="dxa"/>
              <w:left w:w="10" w:type="dxa"/>
              <w:bottom w:w="0" w:type="dxa"/>
              <w:right w:w="10" w:type="dxa"/>
            </w:tcMar>
            <w:vAlign w:val="center"/>
          </w:tcPr>
          <w:p w14:paraId="48574288" w14:textId="4876585E" w:rsidR="00C51C41" w:rsidRPr="00BB5BE4" w:rsidRDefault="00F64FEC" w:rsidP="00F64FEC">
            <w:pPr>
              <w:widowControl w:val="0"/>
              <w:spacing w:before="120" w:after="120" w:line="340" w:lineRule="exact"/>
              <w:ind w:firstLine="567"/>
              <w:jc w:val="both"/>
              <w:rPr>
                <w:rFonts w:ascii="Times New Roman" w:hAnsi="Times New Roman"/>
                <w:b/>
                <w:bCs/>
                <w:color w:val="000000" w:themeColor="text1"/>
              </w:rPr>
            </w:pPr>
            <w:r w:rsidRPr="00BB5BE4">
              <w:rPr>
                <w:rFonts w:ascii="Times New Roman" w:hAnsi="Times New Roman"/>
                <w:b/>
                <w:bCs/>
                <w:color w:val="000000" w:themeColor="text1"/>
              </w:rPr>
              <w:lastRenderedPageBreak/>
              <w:t>K</w:t>
            </w:r>
            <w:r w:rsidR="00C51C41" w:rsidRPr="00BB5BE4">
              <w:rPr>
                <w:rFonts w:ascii="Times New Roman" w:hAnsi="Times New Roman"/>
                <w:b/>
                <w:bCs/>
                <w:color w:val="000000" w:themeColor="text1"/>
              </w:rPr>
              <w:t>hoản 3 Điều 27 của Luật Đất đai năm 2024</w:t>
            </w:r>
          </w:p>
          <w:p w14:paraId="2F3E7CF6" w14:textId="320DDFEA" w:rsidR="00F64FEC" w:rsidRPr="00BB5BE4" w:rsidRDefault="00D551C6" w:rsidP="00F64FEC">
            <w:pPr>
              <w:pStyle w:val="NormalWeb"/>
              <w:shd w:val="clear" w:color="auto" w:fill="FFFFFF"/>
              <w:spacing w:before="120" w:beforeAutospacing="0" w:after="120" w:afterAutospacing="0" w:line="340" w:lineRule="exact"/>
              <w:ind w:firstLine="567"/>
              <w:jc w:val="both"/>
              <w:rPr>
                <w:color w:val="000000" w:themeColor="text1"/>
                <w:sz w:val="28"/>
                <w:szCs w:val="28"/>
                <w:lang w:val="en-US" w:eastAsia="en-US"/>
              </w:rPr>
            </w:pPr>
            <w:r w:rsidRPr="00BB5BE4">
              <w:rPr>
                <w:color w:val="000000" w:themeColor="text1"/>
                <w:sz w:val="28"/>
                <w:szCs w:val="28"/>
                <w:lang w:val="en-US" w:eastAsia="en-US"/>
              </w:rPr>
              <w:t>“</w:t>
            </w:r>
            <w:r w:rsidR="00F64FEC" w:rsidRPr="00BB5BE4">
              <w:rPr>
                <w:color w:val="000000" w:themeColor="text1"/>
                <w:sz w:val="28"/>
                <w:szCs w:val="28"/>
                <w:lang w:val="en-US" w:eastAsia="en-US"/>
              </w:rPr>
              <w:t>3. Việc công chứng, chứng thực hợp đồng, văn bản thực hiện các quyền của người sử dụng đất được thực hiện như sau:</w:t>
            </w:r>
          </w:p>
          <w:p w14:paraId="0B4CA9CF" w14:textId="77777777" w:rsidR="00F64FEC" w:rsidRPr="00BB5BE4" w:rsidRDefault="00F64FEC" w:rsidP="00F64FEC">
            <w:pPr>
              <w:pStyle w:val="NormalWeb"/>
              <w:shd w:val="clear" w:color="auto" w:fill="FFFFFF"/>
              <w:spacing w:before="120" w:beforeAutospacing="0" w:after="120" w:afterAutospacing="0" w:line="340" w:lineRule="exact"/>
              <w:ind w:firstLine="567"/>
              <w:jc w:val="both"/>
              <w:rPr>
                <w:color w:val="000000" w:themeColor="text1"/>
                <w:sz w:val="28"/>
                <w:szCs w:val="28"/>
                <w:lang w:val="en-US" w:eastAsia="en-US"/>
              </w:rPr>
            </w:pPr>
            <w:r w:rsidRPr="00BB5BE4">
              <w:rPr>
                <w:color w:val="000000" w:themeColor="text1"/>
                <w:sz w:val="28"/>
                <w:szCs w:val="28"/>
                <w:lang w:val="en-US" w:eastAsia="en-US"/>
              </w:rPr>
              <w:t>a) Hợp đồng chuyển nhượng, tặng cho, thế chấp, góp vốn bằng quyền sử dụng đất, quyền sử dụng đất và tài sản gắn liền với đất phải được công chứng hoặc chứng thực, trừ trường hợp quy định tại điểm b khoản này;</w:t>
            </w:r>
          </w:p>
          <w:p w14:paraId="171B3146" w14:textId="77777777" w:rsidR="00F64FEC" w:rsidRPr="00BB5BE4" w:rsidRDefault="00F64FEC" w:rsidP="00F64FEC">
            <w:pPr>
              <w:pStyle w:val="NormalWeb"/>
              <w:shd w:val="clear" w:color="auto" w:fill="FFFFFF"/>
              <w:spacing w:before="120" w:beforeAutospacing="0" w:after="120" w:afterAutospacing="0" w:line="340" w:lineRule="exact"/>
              <w:ind w:firstLine="567"/>
              <w:jc w:val="both"/>
              <w:rPr>
                <w:color w:val="000000" w:themeColor="text1"/>
                <w:sz w:val="28"/>
                <w:szCs w:val="28"/>
                <w:lang w:val="en-US" w:eastAsia="en-US"/>
              </w:rPr>
            </w:pPr>
            <w:r w:rsidRPr="00BB5BE4">
              <w:rPr>
                <w:color w:val="000000" w:themeColor="text1"/>
                <w:sz w:val="28"/>
                <w:szCs w:val="28"/>
                <w:lang w:val="en-US" w:eastAsia="en-US"/>
              </w:rPr>
              <w:lastRenderedPageBreak/>
              <w:t>b) Hợp đồng cho thuê, cho thuê lại quyền sử dụng đất, quyền sử dụng đất và tài sản gắn liền với đất, hợp đồng chuyển đổi quyền sử dụng đất nông nghiệp; hợp đồng chuyển nhượng, góp vốn bằng quyền sử dụng đất, quyền sử dụng đất và tài sản gắn liền với đất, tài sản gắn liền với đất mà một bên hoặc các bên tham gia giao dịch là tổ chức hoạt động kinh doanh bất động sản được công chứng hoặc chứng thực theo yêu cầu của các bên;</w:t>
            </w:r>
          </w:p>
          <w:p w14:paraId="093DF5B4" w14:textId="77777777" w:rsidR="00F64FEC" w:rsidRPr="00BB5BE4" w:rsidRDefault="00F64FEC" w:rsidP="00F64FEC">
            <w:pPr>
              <w:pStyle w:val="NormalWeb"/>
              <w:shd w:val="clear" w:color="auto" w:fill="FFFFFF"/>
              <w:spacing w:before="120" w:beforeAutospacing="0" w:after="120" w:afterAutospacing="0" w:line="340" w:lineRule="exact"/>
              <w:ind w:firstLine="567"/>
              <w:jc w:val="both"/>
              <w:rPr>
                <w:color w:val="000000" w:themeColor="text1"/>
                <w:sz w:val="28"/>
                <w:szCs w:val="28"/>
                <w:lang w:val="en-US" w:eastAsia="en-US"/>
              </w:rPr>
            </w:pPr>
            <w:r w:rsidRPr="00BB5BE4">
              <w:rPr>
                <w:color w:val="000000" w:themeColor="text1"/>
                <w:sz w:val="28"/>
                <w:szCs w:val="28"/>
                <w:lang w:val="en-US" w:eastAsia="en-US"/>
              </w:rPr>
              <w:t>c) Văn bản về thừa kế quyền sử dụng đất, quyền sử dụng đất và tài sản gắn liền với đất được công chứng hoặc chứng thực theo quy định của pháp luật về dân sự;</w:t>
            </w:r>
          </w:p>
          <w:p w14:paraId="2907BD1E" w14:textId="40FF0273" w:rsidR="00F64FEC" w:rsidRPr="00BB5BE4" w:rsidRDefault="00F64FEC" w:rsidP="00F64FEC">
            <w:pPr>
              <w:pStyle w:val="NormalWeb"/>
              <w:shd w:val="clear" w:color="auto" w:fill="FFFFFF"/>
              <w:spacing w:before="120" w:beforeAutospacing="0" w:after="120" w:afterAutospacing="0" w:line="340" w:lineRule="exact"/>
              <w:ind w:firstLine="567"/>
              <w:jc w:val="both"/>
              <w:rPr>
                <w:color w:val="000000" w:themeColor="text1"/>
                <w:sz w:val="28"/>
                <w:szCs w:val="28"/>
                <w:lang w:val="en-US" w:eastAsia="en-US"/>
              </w:rPr>
            </w:pPr>
            <w:r w:rsidRPr="00BB5BE4">
              <w:rPr>
                <w:color w:val="000000" w:themeColor="text1"/>
                <w:sz w:val="28"/>
                <w:szCs w:val="28"/>
                <w:lang w:val="en-US" w:eastAsia="en-US"/>
              </w:rPr>
              <w:t>d) Việc công chứng, chứng thực thực hiện theo quy định của pháp luật về công chứng, chứng thực</w:t>
            </w:r>
            <w:r w:rsidR="00D551C6" w:rsidRPr="00BB5BE4">
              <w:rPr>
                <w:color w:val="000000" w:themeColor="text1"/>
                <w:sz w:val="28"/>
                <w:szCs w:val="28"/>
                <w:lang w:val="en-US" w:eastAsia="en-US"/>
              </w:rPr>
              <w:t>”</w:t>
            </w:r>
            <w:r w:rsidRPr="00BB5BE4">
              <w:rPr>
                <w:color w:val="000000" w:themeColor="text1"/>
                <w:sz w:val="28"/>
                <w:szCs w:val="28"/>
                <w:lang w:val="en-US" w:eastAsia="en-US"/>
              </w:rPr>
              <w:t>.</w:t>
            </w:r>
          </w:p>
          <w:p w14:paraId="39AFB6B0" w14:textId="77777777" w:rsidR="00F64FEC" w:rsidRPr="00BB5BE4" w:rsidRDefault="00F64FEC" w:rsidP="00F64FEC">
            <w:pPr>
              <w:widowControl w:val="0"/>
              <w:spacing w:before="120" w:after="120" w:line="340" w:lineRule="exact"/>
              <w:ind w:firstLine="567"/>
              <w:jc w:val="both"/>
              <w:rPr>
                <w:rFonts w:ascii="Times New Roman" w:hAnsi="Times New Roman"/>
                <w:color w:val="000000" w:themeColor="text1"/>
              </w:rPr>
            </w:pPr>
          </w:p>
          <w:p w14:paraId="10D0CCFA" w14:textId="037F391A" w:rsidR="006B1CED" w:rsidRPr="00BB5BE4" w:rsidRDefault="006B1CED" w:rsidP="00F64FEC">
            <w:pPr>
              <w:spacing w:before="60" w:line="340" w:lineRule="exact"/>
              <w:ind w:left="169" w:right="188" w:firstLine="567"/>
              <w:jc w:val="both"/>
              <w:rPr>
                <w:rFonts w:ascii="Times New Roman" w:hAnsi="Times New Roman"/>
                <w:color w:val="000000" w:themeColor="text1"/>
              </w:rPr>
            </w:pPr>
          </w:p>
        </w:tc>
        <w:tc>
          <w:tcPr>
            <w:tcW w:w="753" w:type="pct"/>
            <w:tcBorders>
              <w:bottom w:val="single" w:sz="4" w:space="0" w:color="auto"/>
            </w:tcBorders>
            <w:tcMar>
              <w:top w:w="0" w:type="dxa"/>
              <w:left w:w="10" w:type="dxa"/>
              <w:bottom w:w="0" w:type="dxa"/>
              <w:right w:w="10" w:type="dxa"/>
            </w:tcMar>
            <w:vAlign w:val="center"/>
          </w:tcPr>
          <w:p w14:paraId="35545E59" w14:textId="7B6BA465" w:rsidR="006B1CED" w:rsidRPr="00BB5BE4" w:rsidRDefault="00F64FEC" w:rsidP="006E12D1">
            <w:pPr>
              <w:spacing w:before="60"/>
              <w:ind w:left="169" w:right="188"/>
              <w:jc w:val="both"/>
              <w:rPr>
                <w:rFonts w:ascii="Times New Roman" w:hAnsi="Times New Roman"/>
                <w:color w:val="000000" w:themeColor="text1"/>
              </w:rPr>
            </w:pPr>
            <w:r w:rsidRPr="00BB5BE4">
              <w:rPr>
                <w:rFonts w:ascii="Times New Roman" w:hAnsi="Times New Roman"/>
                <w:color w:val="000000" w:themeColor="text1"/>
              </w:rPr>
              <w:lastRenderedPageBreak/>
              <w:t>Bảo đảm tính hợp Hiến, hợp pháp, tính thống nhất của dự thảo Luật</w:t>
            </w:r>
          </w:p>
        </w:tc>
        <w:tc>
          <w:tcPr>
            <w:tcW w:w="1367" w:type="pct"/>
            <w:tcBorders>
              <w:bottom w:val="single" w:sz="4" w:space="0" w:color="auto"/>
            </w:tcBorders>
            <w:vAlign w:val="center"/>
          </w:tcPr>
          <w:p w14:paraId="00B459C6" w14:textId="21D3CE96" w:rsidR="006B1CED" w:rsidRPr="00672D33" w:rsidRDefault="00672D33" w:rsidP="00672D33">
            <w:pPr>
              <w:spacing w:before="60"/>
              <w:ind w:left="169" w:right="188"/>
              <w:jc w:val="both"/>
              <w:rPr>
                <w:rFonts w:ascii="Times New Roman" w:hAnsi="Times New Roman"/>
                <w:bCs/>
                <w:color w:val="000000" w:themeColor="text1"/>
              </w:rPr>
            </w:pPr>
            <w:r w:rsidRPr="00672D33">
              <w:rPr>
                <w:rFonts w:ascii="Times New Roman" w:hAnsi="Times New Roman"/>
                <w:bCs/>
                <w:color w:val="000000" w:themeColor="text1"/>
              </w:rPr>
              <w:t xml:space="preserve">Dự thảo Luật sửa đổi, bổ sung quy định tại Điều 3 theo hướng quy định cụ thể các giao dịch phải công chứng tại khoản 1. </w:t>
            </w:r>
            <w:r w:rsidRPr="00672D33">
              <w:rPr>
                <w:rFonts w:ascii="Times New Roman" w:hAnsi="Times New Roman"/>
              </w:rPr>
              <w:t>Đối với các giao dịch dân sự không được quy định tại khoản 1 Điều này, việc công chứng được thực hiện theo yêu cầu của cá nhân, tổ chức</w:t>
            </w:r>
            <w:r w:rsidRPr="00672D33">
              <w:rPr>
                <w:rFonts w:ascii="Times New Roman" w:hAnsi="Times New Roman"/>
              </w:rPr>
              <w:t xml:space="preserve">. </w:t>
            </w:r>
            <w:r w:rsidRPr="00672D33">
              <w:rPr>
                <w:rFonts w:ascii="Times New Roman" w:hAnsi="Times New Roman"/>
                <w:bCs/>
              </w:rPr>
              <w:t>Việc chứng thực các giao dịch dân sự được thực hiện theo quy định của pháp luật về chứng thực</w:t>
            </w:r>
            <w:r>
              <w:rPr>
                <w:rFonts w:ascii="Times New Roman" w:hAnsi="Times New Roman"/>
                <w:bCs/>
              </w:rPr>
              <w:t>.</w:t>
            </w:r>
            <w:r w:rsidRPr="00672D33">
              <w:rPr>
                <w:rFonts w:ascii="Times New Roman" w:hAnsi="Times New Roman"/>
                <w:bCs/>
                <w:color w:val="000000" w:themeColor="text1"/>
              </w:rPr>
              <w:t xml:space="preserve">  </w:t>
            </w:r>
          </w:p>
        </w:tc>
      </w:tr>
      <w:tr w:rsidR="006B1CED" w:rsidRPr="00BB5BE4" w14:paraId="77724EB1" w14:textId="77777777" w:rsidTr="00EE3A35">
        <w:trPr>
          <w:trHeight w:val="20"/>
          <w:tblCellSpacing w:w="0" w:type="dxa"/>
          <w:jc w:val="center"/>
        </w:trPr>
        <w:tc>
          <w:tcPr>
            <w:tcW w:w="1440" w:type="pct"/>
            <w:tcBorders>
              <w:bottom w:val="single" w:sz="4" w:space="0" w:color="auto"/>
            </w:tcBorders>
          </w:tcPr>
          <w:p w14:paraId="00C4CCC4" w14:textId="72E06149" w:rsidR="006B1CED" w:rsidRPr="00BB5BE4" w:rsidRDefault="006B1CED" w:rsidP="006B1CED">
            <w:pPr>
              <w:widowControl w:val="0"/>
              <w:spacing w:before="120" w:after="120" w:line="340" w:lineRule="exact"/>
              <w:ind w:firstLine="567"/>
              <w:jc w:val="both"/>
              <w:rPr>
                <w:rFonts w:ascii="Times New Roman" w:hAnsi="Times New Roman"/>
                <w:color w:val="000000" w:themeColor="text1"/>
                <w:shd w:val="clear" w:color="auto" w:fill="FFFFFF"/>
              </w:rPr>
            </w:pPr>
            <w:r w:rsidRPr="00BB5BE4">
              <w:rPr>
                <w:rFonts w:ascii="Times New Roman" w:hAnsi="Times New Roman"/>
                <w:color w:val="000000" w:themeColor="text1"/>
              </w:rPr>
              <w:lastRenderedPageBreak/>
              <w:t xml:space="preserve">b) </w:t>
            </w:r>
            <w:r w:rsidRPr="00BB5BE4">
              <w:rPr>
                <w:rFonts w:ascii="Times New Roman" w:hAnsi="Times New Roman"/>
                <w:color w:val="000000" w:themeColor="text1"/>
                <w:shd w:val="clear" w:color="auto" w:fill="FFFFFF"/>
                <w:lang w:val="vi-VN"/>
              </w:rPr>
              <w:t>Văn bản thỏa thuận của các thành viên </w:t>
            </w:r>
            <w:r w:rsidRPr="00BB5BE4">
              <w:rPr>
                <w:rFonts w:ascii="Times New Roman" w:hAnsi="Times New Roman"/>
                <w:color w:val="000000" w:themeColor="text1"/>
                <w:shd w:val="clear" w:color="auto" w:fill="FFFFFF"/>
              </w:rPr>
              <w:t>có</w:t>
            </w:r>
            <w:r w:rsidRPr="00BB5BE4">
              <w:rPr>
                <w:rFonts w:ascii="Times New Roman" w:hAnsi="Times New Roman"/>
                <w:color w:val="000000" w:themeColor="text1"/>
                <w:shd w:val="clear" w:color="auto" w:fill="FFFFFF"/>
                <w:lang w:val="vi-VN"/>
              </w:rPr>
              <w:t> chung quyền sử dụng đất </w:t>
            </w:r>
            <w:r w:rsidRPr="00BB5BE4">
              <w:rPr>
                <w:rFonts w:ascii="Times New Roman" w:hAnsi="Times New Roman"/>
                <w:color w:val="000000" w:themeColor="text1"/>
                <w:shd w:val="clear" w:color="auto" w:fill="FFFFFF"/>
              </w:rPr>
              <w:t>đồng</w:t>
            </w:r>
            <w:r w:rsidRPr="00BB5BE4">
              <w:rPr>
                <w:rFonts w:ascii="Times New Roman" w:hAnsi="Times New Roman"/>
                <w:color w:val="000000" w:themeColor="text1"/>
                <w:shd w:val="clear" w:color="auto" w:fill="FFFFFF"/>
                <w:lang w:val="vi-VN"/>
              </w:rPr>
              <w:t> ý </w:t>
            </w:r>
            <w:r w:rsidRPr="00BB5BE4">
              <w:rPr>
                <w:rFonts w:ascii="Times New Roman" w:hAnsi="Times New Roman"/>
                <w:color w:val="000000" w:themeColor="text1"/>
                <w:shd w:val="clear" w:color="auto" w:fill="FFFFFF"/>
              </w:rPr>
              <w:t>đ</w:t>
            </w:r>
            <w:r w:rsidRPr="00BB5BE4">
              <w:rPr>
                <w:rFonts w:ascii="Times New Roman" w:hAnsi="Times New Roman"/>
                <w:color w:val="000000" w:themeColor="text1"/>
                <w:shd w:val="clear" w:color="auto" w:fill="FFFFFF"/>
                <w:lang w:val="vi-VN"/>
              </w:rPr>
              <w:t>ưa quyền sử dụng đất vào doanh nghiệp</w:t>
            </w:r>
            <w:r w:rsidRPr="00BB5BE4">
              <w:rPr>
                <w:rFonts w:ascii="Times New Roman" w:hAnsi="Times New Roman"/>
                <w:color w:val="000000" w:themeColor="text1"/>
                <w:shd w:val="clear" w:color="auto" w:fill="FFFFFF"/>
              </w:rPr>
              <w:t>;</w:t>
            </w:r>
          </w:p>
        </w:tc>
        <w:tc>
          <w:tcPr>
            <w:tcW w:w="1440" w:type="pct"/>
            <w:tcBorders>
              <w:bottom w:val="single" w:sz="4" w:space="0" w:color="auto"/>
            </w:tcBorders>
            <w:tcMar>
              <w:top w:w="0" w:type="dxa"/>
              <w:left w:w="10" w:type="dxa"/>
              <w:bottom w:w="0" w:type="dxa"/>
              <w:right w:w="10" w:type="dxa"/>
            </w:tcMar>
            <w:vAlign w:val="center"/>
          </w:tcPr>
          <w:p w14:paraId="7E2F3966" w14:textId="74B9F124" w:rsidR="00D551C6" w:rsidRPr="00BB5BE4" w:rsidRDefault="00C51C41" w:rsidP="00D551C6">
            <w:pPr>
              <w:jc w:val="both"/>
              <w:rPr>
                <w:rFonts w:ascii="Times New Roman" w:hAnsi="Times New Roman"/>
                <w:b/>
                <w:bCs/>
                <w:iCs/>
                <w:color w:val="000000" w:themeColor="text1"/>
                <w:shd w:val="clear" w:color="auto" w:fill="FFFFFF"/>
              </w:rPr>
            </w:pPr>
            <w:r w:rsidRPr="00BB5BE4">
              <w:rPr>
                <w:rFonts w:ascii="Times New Roman" w:hAnsi="Times New Roman"/>
                <w:b/>
                <w:bCs/>
                <w:color w:val="000000" w:themeColor="text1"/>
                <w:shd w:val="clear" w:color="auto" w:fill="FFFFFF"/>
              </w:rPr>
              <w:t xml:space="preserve">Điểm b khoản 7 Điều 30 của </w:t>
            </w:r>
            <w:r w:rsidRPr="00BB5BE4">
              <w:rPr>
                <w:rFonts w:ascii="Times New Roman" w:hAnsi="Times New Roman"/>
                <w:b/>
                <w:bCs/>
                <w:color w:val="000000" w:themeColor="text1"/>
              </w:rPr>
              <w:t xml:space="preserve">Nghị định số 101/2024/NĐ-CP ngày 29/7/2024 của Chính phủ </w:t>
            </w:r>
            <w:r w:rsidRPr="00BB5BE4">
              <w:rPr>
                <w:rFonts w:ascii="Times New Roman" w:hAnsi="Times New Roman"/>
                <w:b/>
                <w:bCs/>
                <w:iCs/>
                <w:color w:val="000000" w:themeColor="text1"/>
                <w:shd w:val="clear" w:color="auto" w:fill="FFFFFF"/>
              </w:rPr>
              <w:t>quy định về điều tra cơ bản đất đai; đăng ký, cấp Giấy chứng nhận quyền sử dụng đất, quyền sở hữu tài sản gắn liền với đất và Hệ thống thông tin đất đai</w:t>
            </w:r>
            <w:r w:rsidR="00D551C6" w:rsidRPr="00BB5BE4">
              <w:rPr>
                <w:rFonts w:ascii="Times New Roman" w:hAnsi="Times New Roman"/>
                <w:b/>
                <w:bCs/>
                <w:iCs/>
                <w:color w:val="000000" w:themeColor="text1"/>
                <w:shd w:val="clear" w:color="auto" w:fill="FFFFFF"/>
              </w:rPr>
              <w:t>:</w:t>
            </w:r>
          </w:p>
          <w:p w14:paraId="662B5072" w14:textId="2924A734" w:rsidR="00FE0BA5" w:rsidRPr="00BB5BE4" w:rsidRDefault="00AF1BD0" w:rsidP="00D551C6">
            <w:pPr>
              <w:jc w:val="both"/>
              <w:rPr>
                <w:rFonts w:ascii="Times New Roman" w:hAnsi="Times New Roman"/>
                <w:color w:val="000000" w:themeColor="text1"/>
              </w:rPr>
            </w:pPr>
            <w:r w:rsidRPr="00BB5BE4">
              <w:rPr>
                <w:rFonts w:ascii="Times New Roman" w:hAnsi="Times New Roman"/>
                <w:color w:val="000000" w:themeColor="text1"/>
              </w:rPr>
              <w:t>“</w:t>
            </w:r>
            <w:r w:rsidR="00FE0BA5" w:rsidRPr="00BB5BE4">
              <w:rPr>
                <w:rFonts w:ascii="Times New Roman" w:hAnsi="Times New Roman"/>
                <w:color w:val="000000" w:themeColor="text1"/>
                <w:lang w:val="vi-VN"/>
              </w:rPr>
              <w:t>7. Trường hợp thành viên của hộ gia đình hoặc cá nhân đang sử dụng đất thành lập doanh nghiệp tư nhân và sử dụng đất vào hoạt động sản xuất kinh doanh của doanh nghiệp thì nộp giấy tờ như sau:</w:t>
            </w:r>
          </w:p>
          <w:p w14:paraId="26BA2552" w14:textId="77777777" w:rsidR="00FE0BA5" w:rsidRPr="00BB5BE4" w:rsidRDefault="00FE0BA5" w:rsidP="00AF1BD0">
            <w:pPr>
              <w:pStyle w:val="NormalWeb"/>
              <w:shd w:val="clear" w:color="auto" w:fill="FFFFFF"/>
              <w:spacing w:before="120" w:beforeAutospacing="0" w:after="120" w:afterAutospacing="0" w:line="234" w:lineRule="atLeast"/>
              <w:jc w:val="both"/>
              <w:rPr>
                <w:color w:val="000000" w:themeColor="text1"/>
                <w:sz w:val="28"/>
                <w:szCs w:val="28"/>
              </w:rPr>
            </w:pPr>
            <w:r w:rsidRPr="00BB5BE4">
              <w:rPr>
                <w:color w:val="000000" w:themeColor="text1"/>
                <w:sz w:val="28"/>
                <w:szCs w:val="28"/>
                <w:lang w:val="vi-VN"/>
              </w:rPr>
              <w:t>a) Giấy chứng nhận đăng ký doanh nghiệp;</w:t>
            </w:r>
          </w:p>
          <w:p w14:paraId="4E367096" w14:textId="5DDD9293" w:rsidR="00FE0BA5" w:rsidRPr="00BB5BE4" w:rsidRDefault="00FE0BA5" w:rsidP="00AF1BD0">
            <w:pPr>
              <w:pStyle w:val="NormalWeb"/>
              <w:shd w:val="clear" w:color="auto" w:fill="FFFFFF"/>
              <w:spacing w:before="120" w:beforeAutospacing="0" w:after="120" w:afterAutospacing="0" w:line="234" w:lineRule="atLeast"/>
              <w:jc w:val="both"/>
              <w:rPr>
                <w:color w:val="000000" w:themeColor="text1"/>
                <w:sz w:val="28"/>
                <w:szCs w:val="28"/>
              </w:rPr>
            </w:pPr>
            <w:r w:rsidRPr="00BB5BE4">
              <w:rPr>
                <w:color w:val="000000" w:themeColor="text1"/>
                <w:sz w:val="28"/>
                <w:szCs w:val="28"/>
                <w:lang w:val="vi-VN"/>
              </w:rPr>
              <w:t>b) Văn bản thỏa thuận của các thành viên có chung quyền sử dụng đất đồng ý đưa quyền sử dụng đất vào doanh nghiệp đã được công chứng hoặc chứng thực theo quy định của pháp luật đối với trường hợp quyền sử dụng đất của hộ gia đình</w:t>
            </w:r>
            <w:r w:rsidR="00AF1BD0" w:rsidRPr="00BB5BE4">
              <w:rPr>
                <w:color w:val="000000" w:themeColor="text1"/>
                <w:sz w:val="28"/>
                <w:szCs w:val="28"/>
                <w:lang w:val="en-US"/>
              </w:rPr>
              <w:t>”</w:t>
            </w:r>
            <w:r w:rsidRPr="00BB5BE4">
              <w:rPr>
                <w:color w:val="000000" w:themeColor="text1"/>
                <w:sz w:val="28"/>
                <w:szCs w:val="28"/>
                <w:lang w:val="vi-VN"/>
              </w:rPr>
              <w:t>.</w:t>
            </w:r>
          </w:p>
          <w:p w14:paraId="6CF7892A" w14:textId="77777777" w:rsidR="00FE0BA5" w:rsidRPr="00BB5BE4" w:rsidRDefault="00FE0BA5" w:rsidP="00C51C41">
            <w:pPr>
              <w:jc w:val="both"/>
              <w:rPr>
                <w:rFonts w:ascii="Times New Roman" w:hAnsi="Times New Roman"/>
                <w:iCs/>
                <w:color w:val="000000" w:themeColor="text1"/>
                <w:shd w:val="clear" w:color="auto" w:fill="FFFFFF"/>
              </w:rPr>
            </w:pPr>
          </w:p>
          <w:p w14:paraId="18F033B4" w14:textId="77777777" w:rsidR="006B1CED" w:rsidRPr="00BB5BE4" w:rsidRDefault="006B1CED" w:rsidP="006E12D1">
            <w:pPr>
              <w:spacing w:before="60"/>
              <w:ind w:left="169" w:right="188"/>
              <w:jc w:val="both"/>
              <w:rPr>
                <w:rFonts w:ascii="Times New Roman" w:hAnsi="Times New Roman"/>
                <w:b/>
                <w:bCs/>
                <w:color w:val="000000" w:themeColor="text1"/>
              </w:rPr>
            </w:pPr>
          </w:p>
        </w:tc>
        <w:tc>
          <w:tcPr>
            <w:tcW w:w="753" w:type="pct"/>
            <w:tcBorders>
              <w:bottom w:val="single" w:sz="4" w:space="0" w:color="auto"/>
            </w:tcBorders>
            <w:tcMar>
              <w:top w:w="0" w:type="dxa"/>
              <w:left w:w="10" w:type="dxa"/>
              <w:bottom w:w="0" w:type="dxa"/>
              <w:right w:w="10" w:type="dxa"/>
            </w:tcMar>
            <w:vAlign w:val="center"/>
          </w:tcPr>
          <w:p w14:paraId="51FC3238" w14:textId="55F6148D" w:rsidR="006B1CED" w:rsidRPr="00BB5BE4" w:rsidRDefault="00BB5BE4" w:rsidP="00BB5BE4">
            <w:pPr>
              <w:spacing w:before="60"/>
              <w:ind w:right="188"/>
              <w:jc w:val="both"/>
              <w:rPr>
                <w:rFonts w:ascii="Times New Roman" w:hAnsi="Times New Roman"/>
                <w:b/>
                <w:bCs/>
                <w:color w:val="000000" w:themeColor="text1"/>
              </w:rPr>
            </w:pPr>
            <w:r w:rsidRPr="00BB5BE4">
              <w:rPr>
                <w:rFonts w:ascii="Times New Roman" w:hAnsi="Times New Roman"/>
                <w:color w:val="000000" w:themeColor="text1"/>
              </w:rPr>
              <w:t>Bảo đảm tính hợp Hiến, hợp pháp, tính thống nhất của dự thảo Luật</w:t>
            </w:r>
          </w:p>
        </w:tc>
        <w:tc>
          <w:tcPr>
            <w:tcW w:w="1367" w:type="pct"/>
            <w:tcBorders>
              <w:bottom w:val="single" w:sz="4" w:space="0" w:color="auto"/>
            </w:tcBorders>
            <w:vAlign w:val="center"/>
          </w:tcPr>
          <w:p w14:paraId="531F6BAB" w14:textId="77777777" w:rsidR="006B1CED" w:rsidRPr="00BB5BE4" w:rsidRDefault="006B1CED" w:rsidP="006E12D1">
            <w:pPr>
              <w:spacing w:before="60"/>
              <w:ind w:left="169" w:right="188"/>
              <w:jc w:val="both"/>
              <w:rPr>
                <w:rFonts w:ascii="Times New Roman" w:hAnsi="Times New Roman"/>
                <w:b/>
                <w:bCs/>
                <w:color w:val="000000" w:themeColor="text1"/>
              </w:rPr>
            </w:pPr>
          </w:p>
        </w:tc>
      </w:tr>
      <w:tr w:rsidR="006B1CED" w:rsidRPr="00BB5BE4" w14:paraId="61A084FD" w14:textId="77777777" w:rsidTr="00EE3A35">
        <w:trPr>
          <w:trHeight w:val="20"/>
          <w:tblCellSpacing w:w="0" w:type="dxa"/>
          <w:jc w:val="center"/>
        </w:trPr>
        <w:tc>
          <w:tcPr>
            <w:tcW w:w="1440" w:type="pct"/>
            <w:tcBorders>
              <w:bottom w:val="single" w:sz="4" w:space="0" w:color="auto"/>
            </w:tcBorders>
          </w:tcPr>
          <w:p w14:paraId="02F816F1" w14:textId="33E1A87A" w:rsidR="006B1CED" w:rsidRPr="00BB5BE4" w:rsidRDefault="006B1CED" w:rsidP="006B1CED">
            <w:pPr>
              <w:spacing w:before="120" w:after="120" w:line="340" w:lineRule="exact"/>
              <w:ind w:firstLine="567"/>
              <w:jc w:val="both"/>
              <w:rPr>
                <w:rFonts w:ascii="Times New Roman" w:hAnsi="Times New Roman"/>
                <w:color w:val="000000" w:themeColor="text1"/>
              </w:rPr>
            </w:pPr>
            <w:r w:rsidRPr="00BB5BE4">
              <w:rPr>
                <w:rFonts w:ascii="Times New Roman" w:hAnsi="Times New Roman"/>
                <w:color w:val="000000" w:themeColor="text1"/>
              </w:rPr>
              <w:lastRenderedPageBreak/>
              <w:t xml:space="preserve">c) </w:t>
            </w:r>
            <w:r w:rsidRPr="00BB5BE4">
              <w:rPr>
                <w:rFonts w:ascii="Times New Roman" w:hAnsi="Times New Roman"/>
                <w:iCs/>
                <w:color w:val="000000" w:themeColor="text1"/>
              </w:rPr>
              <w:t>Hợp đồng mua bán, thuê mua, tặng cho, đổi, góp vốn, thế chấp nhà ở, trừ trường hợp tổ chức tặng cho nhà tình nghĩa, nhà tình thương, nhà đại đoàn kết; mua bán, thuê mua nhà ở thuộc tài sản công; mua bán, thuê mua nhà ở mà một bên là tổ chức, bao gồm: nhà ở xã hội, nhà ở cho lực lượng vũ trang nhân dân, nhà ở phục vụ tái định cư; góp vốn bằng nhà ở mà có một bên là tổ chức; thuê, mượn, ở nhờ, ủy quyền quản lý nhà ở</w:t>
            </w:r>
            <w:r w:rsidRPr="00BB5BE4">
              <w:rPr>
                <w:rFonts w:ascii="Times New Roman" w:hAnsi="Times New Roman"/>
                <w:color w:val="000000" w:themeColor="text1"/>
              </w:rPr>
              <w:t>;</w:t>
            </w:r>
          </w:p>
        </w:tc>
        <w:tc>
          <w:tcPr>
            <w:tcW w:w="1440" w:type="pct"/>
            <w:tcBorders>
              <w:bottom w:val="single" w:sz="4" w:space="0" w:color="auto"/>
            </w:tcBorders>
            <w:tcMar>
              <w:top w:w="0" w:type="dxa"/>
              <w:left w:w="10" w:type="dxa"/>
              <w:bottom w:w="0" w:type="dxa"/>
              <w:right w:w="10" w:type="dxa"/>
            </w:tcMar>
            <w:vAlign w:val="center"/>
          </w:tcPr>
          <w:p w14:paraId="7DD49754" w14:textId="17ECBC77" w:rsidR="006B1CED" w:rsidRPr="00BB5BE4" w:rsidRDefault="00C51C41" w:rsidP="00AF1BD0">
            <w:pPr>
              <w:spacing w:before="60"/>
              <w:ind w:right="188"/>
              <w:jc w:val="both"/>
              <w:rPr>
                <w:rFonts w:ascii="Times New Roman" w:hAnsi="Times New Roman"/>
                <w:b/>
                <w:bCs/>
                <w:color w:val="000000" w:themeColor="text1"/>
              </w:rPr>
            </w:pPr>
            <w:r w:rsidRPr="00BB5BE4">
              <w:rPr>
                <w:rFonts w:ascii="Times New Roman" w:hAnsi="Times New Roman"/>
                <w:b/>
                <w:bCs/>
                <w:color w:val="000000" w:themeColor="text1"/>
              </w:rPr>
              <w:t>Điều 164 của Luật Nhà ở năm 2023</w:t>
            </w:r>
            <w:r w:rsidR="00AF1BD0" w:rsidRPr="00BB5BE4">
              <w:rPr>
                <w:rFonts w:ascii="Times New Roman" w:hAnsi="Times New Roman"/>
                <w:b/>
                <w:bCs/>
                <w:color w:val="000000" w:themeColor="text1"/>
              </w:rPr>
              <w:t>:</w:t>
            </w:r>
          </w:p>
          <w:p w14:paraId="6BD62669" w14:textId="79FE2216" w:rsidR="00AF1BD0" w:rsidRPr="00BB5BE4" w:rsidRDefault="00AF1BD0" w:rsidP="00AF1BD0">
            <w:pPr>
              <w:pStyle w:val="Heading2"/>
              <w:shd w:val="clear" w:color="auto" w:fill="FFFFFF"/>
              <w:spacing w:before="0"/>
              <w:jc w:val="both"/>
              <w:rPr>
                <w:rFonts w:ascii="Times New Roman" w:hAnsi="Times New Roman" w:cs="Times New Roman"/>
                <w:color w:val="000000" w:themeColor="text1"/>
                <w:sz w:val="28"/>
                <w:szCs w:val="28"/>
              </w:rPr>
            </w:pPr>
            <w:bookmarkStart w:id="0" w:name="dieu_164"/>
            <w:r w:rsidRPr="00BB5BE4">
              <w:rPr>
                <w:rFonts w:ascii="Times New Roman" w:hAnsi="Times New Roman" w:cs="Times New Roman"/>
                <w:color w:val="000000" w:themeColor="text1"/>
                <w:sz w:val="28"/>
                <w:szCs w:val="28"/>
              </w:rPr>
              <w:t>“Điều 164. Công chứng, chứng thực hợp đồng và thời điểm có hiệu lực của hợp đồng về nhà ở</w:t>
            </w:r>
            <w:bookmarkEnd w:id="0"/>
          </w:p>
          <w:p w14:paraId="118C8C86" w14:textId="77777777" w:rsidR="00AF1BD0" w:rsidRPr="00BB5BE4" w:rsidRDefault="00AF1BD0" w:rsidP="00AF1BD0">
            <w:pPr>
              <w:pStyle w:val="NormalWeb"/>
              <w:shd w:val="clear" w:color="auto" w:fill="FFFFFF"/>
              <w:spacing w:before="120" w:beforeAutospacing="0" w:after="120" w:afterAutospacing="0" w:line="234" w:lineRule="atLeast"/>
              <w:jc w:val="both"/>
              <w:rPr>
                <w:color w:val="000000" w:themeColor="text1"/>
                <w:sz w:val="28"/>
                <w:szCs w:val="28"/>
              </w:rPr>
            </w:pPr>
            <w:r w:rsidRPr="00BB5BE4">
              <w:rPr>
                <w:color w:val="000000" w:themeColor="text1"/>
                <w:sz w:val="28"/>
                <w:szCs w:val="28"/>
              </w:rPr>
              <w:t>1. Trường hợp mua bán, thuê mua, tặng cho, đổi, góp vốn, thế chấp nhà ở thì phải thực hiện công chứng hoặc chứng thực hợp đồng, trừ trường hợp quy định tại khoản 2 Điều này.</w:t>
            </w:r>
          </w:p>
          <w:p w14:paraId="57F7BD55" w14:textId="77777777" w:rsidR="00AF1BD0" w:rsidRPr="00BB5BE4" w:rsidRDefault="00AF1BD0" w:rsidP="00AF1BD0">
            <w:pPr>
              <w:pStyle w:val="NormalWeb"/>
              <w:shd w:val="clear" w:color="auto" w:fill="FFFFFF"/>
              <w:spacing w:before="120" w:beforeAutospacing="0" w:after="120" w:afterAutospacing="0" w:line="234" w:lineRule="atLeast"/>
              <w:jc w:val="both"/>
              <w:rPr>
                <w:color w:val="000000" w:themeColor="text1"/>
                <w:sz w:val="28"/>
                <w:szCs w:val="28"/>
              </w:rPr>
            </w:pPr>
            <w:r w:rsidRPr="00BB5BE4">
              <w:rPr>
                <w:color w:val="000000" w:themeColor="text1"/>
                <w:sz w:val="28"/>
                <w:szCs w:val="28"/>
              </w:rPr>
              <w:t>Đối với giao dịch quy định tại khoản này thì thời điểm có hiệu lực của hợp đồng là thời điểm hoàn thành việc công chứng hoặc chứng thực theo quy định của pháp luật về công chứng, chứng thực.</w:t>
            </w:r>
          </w:p>
          <w:p w14:paraId="562738C0" w14:textId="77777777" w:rsidR="00AF1BD0" w:rsidRPr="00BB5BE4" w:rsidRDefault="00AF1BD0" w:rsidP="00AF1BD0">
            <w:pPr>
              <w:pStyle w:val="NormalWeb"/>
              <w:shd w:val="clear" w:color="auto" w:fill="FFFFFF"/>
              <w:spacing w:before="120" w:beforeAutospacing="0" w:after="120" w:afterAutospacing="0" w:line="234" w:lineRule="atLeast"/>
              <w:jc w:val="both"/>
              <w:rPr>
                <w:color w:val="000000" w:themeColor="text1"/>
                <w:sz w:val="28"/>
                <w:szCs w:val="28"/>
              </w:rPr>
            </w:pPr>
            <w:r w:rsidRPr="00BB5BE4">
              <w:rPr>
                <w:color w:val="000000" w:themeColor="text1"/>
                <w:sz w:val="28"/>
                <w:szCs w:val="28"/>
              </w:rPr>
              <w:t xml:space="preserve">2. Trường hợp tổ chức tặng cho nhà tình nghĩa, nhà tình thương, nhà đại đoàn kết; mua bán, thuê mua nhà ở thuộc tài sản công; mua bán, thuê mua nhà ở mà một bên là tổ chức, bao gồm: nhà ở xã hội, nhà ở cho lực lượng vũ trang nhân dân, nhà ở phục vụ tái định cư; góp vốn bằng nhà ở mà có một bên là tổ chức; thuê, mượn, ở nhờ, ủy quyền quản </w:t>
            </w:r>
            <w:r w:rsidRPr="00BB5BE4">
              <w:rPr>
                <w:color w:val="000000" w:themeColor="text1"/>
                <w:sz w:val="28"/>
                <w:szCs w:val="28"/>
              </w:rPr>
              <w:lastRenderedPageBreak/>
              <w:t>lý nhà ở thì không phải thực hiện công chứng, chứng thực hợp đồng, trừ trường hợp các bên có nhu cầu.</w:t>
            </w:r>
          </w:p>
          <w:p w14:paraId="39B8F38B" w14:textId="77777777" w:rsidR="00AF1BD0" w:rsidRPr="00BB5BE4" w:rsidRDefault="00AF1BD0" w:rsidP="00AF1BD0">
            <w:pPr>
              <w:pStyle w:val="NormalWeb"/>
              <w:shd w:val="clear" w:color="auto" w:fill="FFFFFF"/>
              <w:spacing w:before="120" w:beforeAutospacing="0" w:after="120" w:afterAutospacing="0" w:line="234" w:lineRule="atLeast"/>
              <w:jc w:val="both"/>
              <w:rPr>
                <w:color w:val="000000" w:themeColor="text1"/>
                <w:sz w:val="28"/>
                <w:szCs w:val="28"/>
              </w:rPr>
            </w:pPr>
            <w:r w:rsidRPr="00BB5BE4">
              <w:rPr>
                <w:color w:val="000000" w:themeColor="text1"/>
                <w:sz w:val="28"/>
                <w:szCs w:val="28"/>
              </w:rPr>
              <w:t>Đối với giao dịch quy định tại khoản này thì thời điểm có hiệu lực của hợp đồng là do các bên thỏa thuận; trường hợp các bên không có thỏa thuận thì thời điểm có hiệu lực của hợp đồng là thời điểm ký kết hợp đồng.</w:t>
            </w:r>
          </w:p>
          <w:p w14:paraId="0763F484" w14:textId="77777777" w:rsidR="00AF1BD0" w:rsidRPr="00BB5BE4" w:rsidRDefault="00AF1BD0" w:rsidP="00AF1BD0">
            <w:pPr>
              <w:pStyle w:val="NormalWeb"/>
              <w:shd w:val="clear" w:color="auto" w:fill="FFFFFF"/>
              <w:spacing w:before="120" w:beforeAutospacing="0" w:after="120" w:afterAutospacing="0" w:line="234" w:lineRule="atLeast"/>
              <w:jc w:val="both"/>
              <w:rPr>
                <w:color w:val="000000" w:themeColor="text1"/>
                <w:sz w:val="28"/>
                <w:szCs w:val="28"/>
              </w:rPr>
            </w:pPr>
            <w:r w:rsidRPr="00BB5BE4">
              <w:rPr>
                <w:color w:val="000000" w:themeColor="text1"/>
                <w:sz w:val="28"/>
                <w:szCs w:val="28"/>
              </w:rPr>
              <w:t>3. Văn bản thừa kế nhà ở được công chứng hoặc chứng thực theo quy định của pháp luật về dân sự.</w:t>
            </w:r>
          </w:p>
          <w:p w14:paraId="0294D374" w14:textId="55A9229D" w:rsidR="00AF1BD0" w:rsidRPr="00672D33" w:rsidRDefault="00AF1BD0" w:rsidP="00672D33">
            <w:pPr>
              <w:pStyle w:val="NormalWeb"/>
              <w:shd w:val="clear" w:color="auto" w:fill="FFFFFF"/>
              <w:spacing w:before="120" w:beforeAutospacing="0" w:after="120" w:afterAutospacing="0" w:line="234" w:lineRule="atLeast"/>
              <w:jc w:val="both"/>
              <w:rPr>
                <w:color w:val="000000" w:themeColor="text1"/>
                <w:sz w:val="28"/>
                <w:szCs w:val="28"/>
              </w:rPr>
            </w:pPr>
            <w:r w:rsidRPr="00BB5BE4">
              <w:rPr>
                <w:color w:val="000000" w:themeColor="text1"/>
                <w:sz w:val="28"/>
                <w:szCs w:val="28"/>
              </w:rPr>
              <w:t>4. Việc công chứng hợp đồng về nhà ở được thực hiện tại tổ chức hành nghề công chứng; việc chứng thực hợp đồng về nhà ở được thực hiện tại Ủy ban nhân dân cấp xã nơi có nhà ở”.</w:t>
            </w:r>
          </w:p>
        </w:tc>
        <w:tc>
          <w:tcPr>
            <w:tcW w:w="753" w:type="pct"/>
            <w:tcBorders>
              <w:bottom w:val="single" w:sz="4" w:space="0" w:color="auto"/>
            </w:tcBorders>
            <w:tcMar>
              <w:top w:w="0" w:type="dxa"/>
              <w:left w:w="10" w:type="dxa"/>
              <w:bottom w:w="0" w:type="dxa"/>
              <w:right w:w="10" w:type="dxa"/>
            </w:tcMar>
            <w:vAlign w:val="center"/>
          </w:tcPr>
          <w:p w14:paraId="2280A997" w14:textId="5C7F432E" w:rsidR="006B1CED" w:rsidRPr="00BB5BE4" w:rsidRDefault="00BB5BE4" w:rsidP="006E12D1">
            <w:pPr>
              <w:spacing w:before="60"/>
              <w:ind w:left="169" w:right="188"/>
              <w:jc w:val="both"/>
              <w:rPr>
                <w:rFonts w:ascii="Times New Roman" w:hAnsi="Times New Roman"/>
                <w:b/>
                <w:bCs/>
                <w:color w:val="000000" w:themeColor="text1"/>
              </w:rPr>
            </w:pPr>
            <w:r w:rsidRPr="00BB5BE4">
              <w:rPr>
                <w:rFonts w:ascii="Times New Roman" w:hAnsi="Times New Roman"/>
                <w:color w:val="000000" w:themeColor="text1"/>
              </w:rPr>
              <w:lastRenderedPageBreak/>
              <w:t>Bảo đảm tính hợp Hiến, hợp pháp, tính thống nhất của dự thảo Luật</w:t>
            </w:r>
          </w:p>
        </w:tc>
        <w:tc>
          <w:tcPr>
            <w:tcW w:w="1367" w:type="pct"/>
            <w:tcBorders>
              <w:bottom w:val="single" w:sz="4" w:space="0" w:color="auto"/>
            </w:tcBorders>
            <w:vAlign w:val="center"/>
          </w:tcPr>
          <w:p w14:paraId="3CF6C2EB" w14:textId="77777777" w:rsidR="006B1CED" w:rsidRPr="00BB5BE4" w:rsidRDefault="006B1CED" w:rsidP="006E12D1">
            <w:pPr>
              <w:spacing w:before="60"/>
              <w:ind w:left="169" w:right="188"/>
              <w:jc w:val="both"/>
              <w:rPr>
                <w:rFonts w:ascii="Times New Roman" w:hAnsi="Times New Roman"/>
                <w:b/>
                <w:bCs/>
                <w:color w:val="000000" w:themeColor="text1"/>
              </w:rPr>
            </w:pPr>
          </w:p>
        </w:tc>
      </w:tr>
      <w:tr w:rsidR="006B1CED" w:rsidRPr="00BB5BE4" w14:paraId="3A218B3B" w14:textId="77777777" w:rsidTr="00EE3A35">
        <w:trPr>
          <w:trHeight w:val="20"/>
          <w:tblCellSpacing w:w="0" w:type="dxa"/>
          <w:jc w:val="center"/>
        </w:trPr>
        <w:tc>
          <w:tcPr>
            <w:tcW w:w="1440" w:type="pct"/>
            <w:tcBorders>
              <w:bottom w:val="single" w:sz="4" w:space="0" w:color="auto"/>
            </w:tcBorders>
          </w:tcPr>
          <w:p w14:paraId="40A43430" w14:textId="28477A17" w:rsidR="006B1CED" w:rsidRPr="00BB5BE4" w:rsidRDefault="006B1CED" w:rsidP="009C3F27">
            <w:pPr>
              <w:spacing w:before="360" w:after="120" w:line="320" w:lineRule="atLeast"/>
              <w:jc w:val="both"/>
              <w:rPr>
                <w:rFonts w:ascii="Times New Roman" w:hAnsi="Times New Roman"/>
                <w:b/>
                <w:bCs/>
                <w:color w:val="000000" w:themeColor="text1"/>
              </w:rPr>
            </w:pPr>
            <w:r w:rsidRPr="00BB5BE4">
              <w:rPr>
                <w:rFonts w:ascii="Times New Roman" w:hAnsi="Times New Roman"/>
                <w:color w:val="000000" w:themeColor="text1"/>
              </w:rPr>
              <w:lastRenderedPageBreak/>
              <w:t>d) Văn bản tặng cho bất động sản, trừ trường hợp được đăng ký theo quy định của luật; hợp đồng chuyển nhượng hợp đồng kinh doanh bất động sản; h</w:t>
            </w:r>
            <w:r w:rsidRPr="00BB5BE4">
              <w:rPr>
                <w:rFonts w:ascii="Times New Roman" w:hAnsi="Times New Roman"/>
                <w:iCs/>
                <w:color w:val="000000" w:themeColor="text1"/>
              </w:rPr>
              <w:t xml:space="preserve">ợp đồng mua bán, thuê mua nhà ở, công trình xây dựng, phần diện tích sàn xây dựng trong </w:t>
            </w:r>
            <w:r w:rsidRPr="00BB5BE4">
              <w:rPr>
                <w:rFonts w:ascii="Times New Roman" w:hAnsi="Times New Roman"/>
                <w:iCs/>
                <w:color w:val="000000" w:themeColor="text1"/>
              </w:rPr>
              <w:lastRenderedPageBreak/>
              <w:t>công trình xây dựng mà các bên tham gia giao dịch là cá nhân</w:t>
            </w:r>
            <w:r w:rsidRPr="00BB5BE4">
              <w:rPr>
                <w:rFonts w:ascii="Times New Roman" w:hAnsi="Times New Roman"/>
                <w:color w:val="000000" w:themeColor="text1"/>
              </w:rPr>
              <w:t>;</w:t>
            </w:r>
          </w:p>
        </w:tc>
        <w:tc>
          <w:tcPr>
            <w:tcW w:w="1440" w:type="pct"/>
            <w:tcBorders>
              <w:bottom w:val="single" w:sz="4" w:space="0" w:color="auto"/>
            </w:tcBorders>
            <w:tcMar>
              <w:top w:w="0" w:type="dxa"/>
              <w:left w:w="10" w:type="dxa"/>
              <w:bottom w:w="0" w:type="dxa"/>
              <w:right w:w="10" w:type="dxa"/>
            </w:tcMar>
            <w:vAlign w:val="center"/>
          </w:tcPr>
          <w:p w14:paraId="524D2804" w14:textId="77777777" w:rsidR="006B1CED" w:rsidRPr="00BB5BE4" w:rsidRDefault="00C51C41" w:rsidP="006E12D1">
            <w:pPr>
              <w:spacing w:before="60"/>
              <w:ind w:left="169" w:right="188"/>
              <w:jc w:val="both"/>
              <w:rPr>
                <w:rFonts w:ascii="Times New Roman" w:hAnsi="Times New Roman"/>
                <w:b/>
                <w:bCs/>
                <w:color w:val="000000" w:themeColor="text1"/>
              </w:rPr>
            </w:pPr>
            <w:r w:rsidRPr="00BB5BE4">
              <w:rPr>
                <w:rFonts w:ascii="Times New Roman" w:hAnsi="Times New Roman"/>
                <w:b/>
                <w:bCs/>
                <w:color w:val="000000" w:themeColor="text1"/>
              </w:rPr>
              <w:lastRenderedPageBreak/>
              <w:t>Khoản 1 Điều 459 của Bộ luật Dân sự năm 2015</w:t>
            </w:r>
            <w:r w:rsidR="00AF1BD0" w:rsidRPr="00BB5BE4">
              <w:rPr>
                <w:rFonts w:ascii="Times New Roman" w:hAnsi="Times New Roman"/>
                <w:b/>
                <w:bCs/>
                <w:color w:val="000000" w:themeColor="text1"/>
              </w:rPr>
              <w:t>:</w:t>
            </w:r>
          </w:p>
          <w:p w14:paraId="1A897BBD" w14:textId="676D8F8D" w:rsidR="00AF1BD0" w:rsidRPr="00BB5BE4" w:rsidRDefault="00AF1BD0" w:rsidP="00AF1BD0">
            <w:pPr>
              <w:pStyle w:val="NormalWeb"/>
              <w:shd w:val="clear" w:color="auto" w:fill="FFFFFF"/>
              <w:spacing w:before="0" w:beforeAutospacing="0" w:after="0" w:afterAutospacing="0" w:line="234" w:lineRule="atLeast"/>
              <w:jc w:val="both"/>
              <w:rPr>
                <w:color w:val="000000" w:themeColor="text1"/>
                <w:sz w:val="28"/>
                <w:szCs w:val="28"/>
              </w:rPr>
            </w:pPr>
            <w:bookmarkStart w:id="1" w:name="dieu_459"/>
            <w:r w:rsidRPr="00BB5BE4">
              <w:rPr>
                <w:color w:val="000000" w:themeColor="text1"/>
                <w:sz w:val="28"/>
                <w:szCs w:val="28"/>
              </w:rPr>
              <w:t>“Điều 459. Tặng cho bất động sản</w:t>
            </w:r>
            <w:bookmarkEnd w:id="1"/>
          </w:p>
          <w:p w14:paraId="275CB7AF" w14:textId="77777777" w:rsidR="00AF1BD0" w:rsidRPr="00BB5BE4" w:rsidRDefault="00AF1BD0" w:rsidP="00AF1BD0">
            <w:pPr>
              <w:pStyle w:val="NormalWeb"/>
              <w:shd w:val="clear" w:color="auto" w:fill="FFFFFF"/>
              <w:spacing w:before="120" w:beforeAutospacing="0" w:after="120" w:afterAutospacing="0" w:line="234" w:lineRule="atLeast"/>
              <w:jc w:val="both"/>
              <w:rPr>
                <w:color w:val="000000" w:themeColor="text1"/>
                <w:sz w:val="28"/>
                <w:szCs w:val="28"/>
              </w:rPr>
            </w:pPr>
            <w:r w:rsidRPr="00BB5BE4">
              <w:rPr>
                <w:color w:val="000000" w:themeColor="text1"/>
                <w:sz w:val="28"/>
                <w:szCs w:val="28"/>
              </w:rPr>
              <w:t xml:space="preserve">1. Tặng cho bất động sản phải được lập thành văn bản có công chứng, chứng thực hoặc phải đăng ký, nếu </w:t>
            </w:r>
            <w:r w:rsidRPr="00BB5BE4">
              <w:rPr>
                <w:color w:val="000000" w:themeColor="text1"/>
                <w:sz w:val="28"/>
                <w:szCs w:val="28"/>
              </w:rPr>
              <w:lastRenderedPageBreak/>
              <w:t>bất động sản phải đăng ký quyền sở hữu theo quy định của luật.</w:t>
            </w:r>
          </w:p>
          <w:p w14:paraId="2AFF8CFE" w14:textId="3C805692" w:rsidR="00AF1BD0" w:rsidRPr="00BB5BE4" w:rsidRDefault="00AF1BD0" w:rsidP="00AF1BD0">
            <w:pPr>
              <w:pStyle w:val="NormalWeb"/>
              <w:shd w:val="clear" w:color="auto" w:fill="FFFFFF"/>
              <w:spacing w:before="120" w:beforeAutospacing="0" w:after="120" w:afterAutospacing="0" w:line="234" w:lineRule="atLeast"/>
              <w:jc w:val="both"/>
              <w:rPr>
                <w:color w:val="000000" w:themeColor="text1"/>
                <w:sz w:val="28"/>
                <w:szCs w:val="28"/>
              </w:rPr>
            </w:pPr>
            <w:r w:rsidRPr="00BB5BE4">
              <w:rPr>
                <w:color w:val="000000" w:themeColor="text1"/>
                <w:sz w:val="28"/>
                <w:szCs w:val="28"/>
              </w:rPr>
              <w:t>2. Hợp đồng tặng cho bất động sản có hiệu lực kể từ thời điểm đăng ký; nếu bất động sản không phải đăng ký quyền sở hữu thì hợp đồng tặng cho có hiệu lực kể từ thời điểm chuyển giao tài sản”.</w:t>
            </w:r>
          </w:p>
          <w:p w14:paraId="7672F964" w14:textId="01D7E3DC" w:rsidR="00AF1BD0" w:rsidRPr="00BB5BE4" w:rsidRDefault="00AF1BD0" w:rsidP="006E12D1">
            <w:pPr>
              <w:spacing w:before="60"/>
              <w:ind w:left="169" w:right="188"/>
              <w:jc w:val="both"/>
              <w:rPr>
                <w:rFonts w:ascii="Times New Roman" w:hAnsi="Times New Roman"/>
                <w:b/>
                <w:bCs/>
                <w:color w:val="000000" w:themeColor="text1"/>
              </w:rPr>
            </w:pPr>
          </w:p>
        </w:tc>
        <w:tc>
          <w:tcPr>
            <w:tcW w:w="753" w:type="pct"/>
            <w:tcBorders>
              <w:bottom w:val="single" w:sz="4" w:space="0" w:color="auto"/>
            </w:tcBorders>
            <w:tcMar>
              <w:top w:w="0" w:type="dxa"/>
              <w:left w:w="10" w:type="dxa"/>
              <w:bottom w:w="0" w:type="dxa"/>
              <w:right w:w="10" w:type="dxa"/>
            </w:tcMar>
            <w:vAlign w:val="center"/>
          </w:tcPr>
          <w:p w14:paraId="33D65702" w14:textId="19413360" w:rsidR="006B1CED" w:rsidRPr="00BB5BE4" w:rsidRDefault="00BB5BE4" w:rsidP="00BB5BE4">
            <w:pPr>
              <w:spacing w:before="60"/>
              <w:ind w:left="75" w:right="75"/>
              <w:jc w:val="both"/>
              <w:rPr>
                <w:rFonts w:ascii="Times New Roman" w:hAnsi="Times New Roman"/>
                <w:b/>
                <w:bCs/>
                <w:color w:val="000000" w:themeColor="text1"/>
              </w:rPr>
            </w:pPr>
            <w:r w:rsidRPr="00BB5BE4">
              <w:rPr>
                <w:rFonts w:ascii="Times New Roman" w:hAnsi="Times New Roman"/>
                <w:color w:val="000000" w:themeColor="text1"/>
              </w:rPr>
              <w:lastRenderedPageBreak/>
              <w:t>Bảo đảm tính hợp Hiến, hợp pháp, tính thống nhất của dự thảo Luật</w:t>
            </w:r>
          </w:p>
        </w:tc>
        <w:tc>
          <w:tcPr>
            <w:tcW w:w="1367" w:type="pct"/>
            <w:tcBorders>
              <w:bottom w:val="single" w:sz="4" w:space="0" w:color="auto"/>
            </w:tcBorders>
            <w:vAlign w:val="center"/>
          </w:tcPr>
          <w:p w14:paraId="40D4ADEF" w14:textId="77777777" w:rsidR="006B1CED" w:rsidRPr="00BB5BE4" w:rsidRDefault="006B1CED" w:rsidP="006E12D1">
            <w:pPr>
              <w:spacing w:before="60"/>
              <w:ind w:left="169" w:right="188"/>
              <w:jc w:val="both"/>
              <w:rPr>
                <w:rFonts w:ascii="Times New Roman" w:hAnsi="Times New Roman"/>
                <w:b/>
                <w:bCs/>
                <w:color w:val="000000" w:themeColor="text1"/>
              </w:rPr>
            </w:pPr>
          </w:p>
        </w:tc>
      </w:tr>
      <w:tr w:rsidR="006B1CED" w:rsidRPr="00BB5BE4" w14:paraId="645C539D" w14:textId="77777777" w:rsidTr="00EE3A35">
        <w:trPr>
          <w:trHeight w:val="20"/>
          <w:tblCellSpacing w:w="0" w:type="dxa"/>
          <w:jc w:val="center"/>
        </w:trPr>
        <w:tc>
          <w:tcPr>
            <w:tcW w:w="1440" w:type="pct"/>
            <w:tcBorders>
              <w:bottom w:val="single" w:sz="4" w:space="0" w:color="auto"/>
            </w:tcBorders>
          </w:tcPr>
          <w:p w14:paraId="1F6E86FF" w14:textId="7FFBD17C" w:rsidR="006B1CED" w:rsidRPr="00BB5BE4" w:rsidRDefault="006B1CED" w:rsidP="006B1CED">
            <w:pPr>
              <w:spacing w:before="120" w:after="120" w:line="340" w:lineRule="exact"/>
              <w:ind w:firstLine="567"/>
              <w:jc w:val="both"/>
              <w:rPr>
                <w:rFonts w:ascii="Times New Roman" w:hAnsi="Times New Roman"/>
                <w:color w:val="000000" w:themeColor="text1"/>
              </w:rPr>
            </w:pPr>
            <w:r w:rsidRPr="00BB5BE4">
              <w:rPr>
                <w:rFonts w:ascii="Times New Roman" w:hAnsi="Times New Roman"/>
                <w:color w:val="000000" w:themeColor="text1"/>
              </w:rPr>
              <w:lastRenderedPageBreak/>
              <w:t>đ) Văn bản về thừa kế quyền sử dụng đất, quyền sử dụng đất và tài sản gắn liền với đất; văn bản chấp thuận của người sử dụng đất đồng ý cho xây dựng công trình; v</w:t>
            </w:r>
            <w:r w:rsidRPr="00BB5BE4">
              <w:rPr>
                <w:rFonts w:ascii="Times New Roman" w:hAnsi="Times New Roman"/>
                <w:iCs/>
                <w:color w:val="000000" w:themeColor="text1"/>
              </w:rPr>
              <w:t>ăn bản thừa kế về nhà ở</w:t>
            </w:r>
            <w:r w:rsidRPr="00BB5BE4">
              <w:rPr>
                <w:rFonts w:ascii="Times New Roman" w:hAnsi="Times New Roman"/>
                <w:color w:val="000000" w:themeColor="text1"/>
              </w:rPr>
              <w:t>;</w:t>
            </w:r>
          </w:p>
        </w:tc>
        <w:tc>
          <w:tcPr>
            <w:tcW w:w="1440" w:type="pct"/>
            <w:tcBorders>
              <w:bottom w:val="single" w:sz="4" w:space="0" w:color="auto"/>
            </w:tcBorders>
            <w:tcMar>
              <w:top w:w="0" w:type="dxa"/>
              <w:left w:w="10" w:type="dxa"/>
              <w:bottom w:w="0" w:type="dxa"/>
              <w:right w:w="10" w:type="dxa"/>
            </w:tcMar>
            <w:vAlign w:val="center"/>
          </w:tcPr>
          <w:p w14:paraId="666EF725" w14:textId="2FEA6D79" w:rsidR="00D551C6" w:rsidRPr="00BB5BE4" w:rsidRDefault="00E21DB9" w:rsidP="00D551C6">
            <w:pPr>
              <w:spacing w:before="60"/>
              <w:ind w:left="75" w:right="188"/>
              <w:jc w:val="both"/>
              <w:rPr>
                <w:rFonts w:ascii="Times New Roman" w:hAnsi="Times New Roman"/>
                <w:b/>
                <w:bCs/>
                <w:color w:val="000000" w:themeColor="text1"/>
              </w:rPr>
            </w:pPr>
            <w:r w:rsidRPr="00BB5BE4">
              <w:rPr>
                <w:rFonts w:ascii="Times New Roman" w:hAnsi="Times New Roman"/>
                <w:b/>
                <w:bCs/>
                <w:color w:val="000000" w:themeColor="text1"/>
              </w:rPr>
              <w:t>Điểm b khoản 5 Điều 148</w:t>
            </w:r>
            <w:r w:rsidR="00D551C6" w:rsidRPr="00BB5BE4">
              <w:rPr>
                <w:rFonts w:ascii="Times New Roman" w:hAnsi="Times New Roman"/>
                <w:b/>
                <w:bCs/>
                <w:color w:val="000000" w:themeColor="text1"/>
              </w:rPr>
              <w:t xml:space="preserve"> Luật Đất đai năm 2024:</w:t>
            </w:r>
          </w:p>
          <w:p w14:paraId="4F767C72" w14:textId="025C8EC0" w:rsidR="00D551C6" w:rsidRPr="00BB5BE4" w:rsidRDefault="00D551C6" w:rsidP="00D551C6">
            <w:pPr>
              <w:spacing w:before="60"/>
              <w:ind w:left="75" w:right="188"/>
              <w:jc w:val="both"/>
              <w:rPr>
                <w:rFonts w:ascii="Times New Roman" w:hAnsi="Times New Roman"/>
                <w:color w:val="000000" w:themeColor="text1"/>
              </w:rPr>
            </w:pPr>
            <w:bookmarkStart w:id="2" w:name="dieu_148"/>
            <w:r w:rsidRPr="00BB5BE4">
              <w:rPr>
                <w:rFonts w:ascii="Times New Roman" w:hAnsi="Times New Roman"/>
                <w:b/>
                <w:bCs/>
                <w:color w:val="000000" w:themeColor="text1"/>
                <w:shd w:val="clear" w:color="auto" w:fill="FFFFFF"/>
              </w:rPr>
              <w:t>“Điều 148. Cấp Giấy chứng nhận quyền sử dụng đất, quyền sở hữu tài sản gắn liền với đất đối với tài sản là nhà ở</w:t>
            </w:r>
            <w:bookmarkEnd w:id="2"/>
          </w:p>
          <w:p w14:paraId="0F26331D" w14:textId="77777777" w:rsidR="00D551C6" w:rsidRPr="00BB5BE4" w:rsidRDefault="00D551C6" w:rsidP="00D551C6">
            <w:pPr>
              <w:pStyle w:val="NormalWeb"/>
              <w:shd w:val="clear" w:color="auto" w:fill="FFFFFF"/>
              <w:spacing w:before="0" w:beforeAutospacing="0" w:after="0" w:afterAutospacing="0" w:line="234" w:lineRule="atLeast"/>
              <w:jc w:val="both"/>
              <w:rPr>
                <w:color w:val="000000" w:themeColor="text1"/>
                <w:sz w:val="28"/>
                <w:szCs w:val="28"/>
              </w:rPr>
            </w:pPr>
            <w:bookmarkStart w:id="3" w:name="khoan_5_148"/>
            <w:r w:rsidRPr="00BB5BE4">
              <w:rPr>
                <w:color w:val="000000" w:themeColor="text1"/>
                <w:sz w:val="28"/>
                <w:szCs w:val="28"/>
              </w:rPr>
              <w:t>5. Trường hợp chủ sở hữu nhà ở không có quyền sử dụng đất đối với thửa đất ở đó thì việc cấp Giấy chứng nhận quyền sử dụng đất, quyền sở hữu tài sản gắn liền với đất được thực hiện như sau:</w:t>
            </w:r>
            <w:bookmarkEnd w:id="3"/>
          </w:p>
          <w:p w14:paraId="4783A1B2" w14:textId="77777777" w:rsidR="00D551C6" w:rsidRPr="00BB5BE4" w:rsidRDefault="00D551C6" w:rsidP="00D551C6">
            <w:pPr>
              <w:pStyle w:val="NormalWeb"/>
              <w:shd w:val="clear" w:color="auto" w:fill="FFFFFF"/>
              <w:spacing w:before="120" w:beforeAutospacing="0" w:after="120" w:afterAutospacing="0" w:line="234" w:lineRule="atLeast"/>
              <w:jc w:val="both"/>
              <w:rPr>
                <w:color w:val="000000" w:themeColor="text1"/>
                <w:sz w:val="28"/>
                <w:szCs w:val="28"/>
              </w:rPr>
            </w:pPr>
            <w:r w:rsidRPr="00BB5BE4">
              <w:rPr>
                <w:color w:val="000000" w:themeColor="text1"/>
                <w:sz w:val="28"/>
                <w:szCs w:val="28"/>
              </w:rPr>
              <w:t>a) Đối với tổ chức nước ngoài, cá nhân nước ngoài sở hữu nhà ở tại Việt Nam thì phải có giấy tờ về giao dịch nhà ở theo quy định của pháp luật về nhà ở;</w:t>
            </w:r>
          </w:p>
          <w:p w14:paraId="1FDF126B" w14:textId="4DA00725" w:rsidR="00D551C6" w:rsidRPr="00BB5BE4" w:rsidRDefault="00D551C6" w:rsidP="00D551C6">
            <w:pPr>
              <w:pStyle w:val="NormalWeb"/>
              <w:shd w:val="clear" w:color="auto" w:fill="FFFFFF"/>
              <w:spacing w:before="120" w:beforeAutospacing="0" w:after="120" w:afterAutospacing="0" w:line="234" w:lineRule="atLeast"/>
              <w:jc w:val="both"/>
              <w:rPr>
                <w:color w:val="000000" w:themeColor="text1"/>
                <w:sz w:val="28"/>
                <w:szCs w:val="28"/>
              </w:rPr>
            </w:pPr>
            <w:r w:rsidRPr="00BB5BE4">
              <w:rPr>
                <w:color w:val="000000" w:themeColor="text1"/>
                <w:sz w:val="28"/>
                <w:szCs w:val="28"/>
              </w:rPr>
              <w:lastRenderedPageBreak/>
              <w:t>b) Đối với chủ sở hữu nhà ở theo quy định của pháp luật về nhà ở mà không thuộc trường hợp quy định tại điểm a khoản này thì phải có giấy tờ chứng minh về quyền sở hữu nhà ở theo quy định tại Điều này và hợp đồng thuê đất hoặc hợp đồng góp vốn hoặc hợp đồng hợp tác kinh doanh hoặc văn bản chấp thuận của người sử dụng đất đồng ý cho xây dựng nhà ở đã được công chứng hoặc chứng thực theo quy định của pháp luật”</w:t>
            </w:r>
          </w:p>
          <w:p w14:paraId="113B1A46" w14:textId="0DA6314C" w:rsidR="006B1CED" w:rsidRPr="00BB5BE4" w:rsidRDefault="00D551C6" w:rsidP="00D551C6">
            <w:pPr>
              <w:spacing w:before="60"/>
              <w:ind w:left="75" w:right="188"/>
              <w:jc w:val="both"/>
              <w:rPr>
                <w:rFonts w:ascii="Times New Roman" w:hAnsi="Times New Roman"/>
                <w:b/>
                <w:bCs/>
                <w:color w:val="000000" w:themeColor="text1"/>
              </w:rPr>
            </w:pPr>
            <w:r w:rsidRPr="00BB5BE4">
              <w:rPr>
                <w:rFonts w:ascii="Times New Roman" w:hAnsi="Times New Roman"/>
                <w:b/>
                <w:bCs/>
                <w:color w:val="000000" w:themeColor="text1"/>
              </w:rPr>
              <w:t>K</w:t>
            </w:r>
            <w:r w:rsidR="00E21DB9" w:rsidRPr="00BB5BE4">
              <w:rPr>
                <w:rFonts w:ascii="Times New Roman" w:hAnsi="Times New Roman"/>
                <w:b/>
                <w:bCs/>
                <w:color w:val="000000" w:themeColor="text1"/>
              </w:rPr>
              <w:t>hoản 5 Điều 149 Luật Đất đai năm 2024</w:t>
            </w:r>
            <w:r w:rsidRPr="00BB5BE4">
              <w:rPr>
                <w:rFonts w:ascii="Times New Roman" w:hAnsi="Times New Roman"/>
                <w:b/>
                <w:bCs/>
                <w:color w:val="000000" w:themeColor="text1"/>
              </w:rPr>
              <w:t>:</w:t>
            </w:r>
          </w:p>
          <w:p w14:paraId="3BBDDBB2" w14:textId="4C06F1A6" w:rsidR="003F1CB5" w:rsidRPr="00BB5BE4" w:rsidRDefault="003F1CB5" w:rsidP="00D551C6">
            <w:pPr>
              <w:spacing w:before="60"/>
              <w:ind w:left="75" w:right="188"/>
              <w:jc w:val="both"/>
              <w:rPr>
                <w:rFonts w:ascii="Times New Roman" w:hAnsi="Times New Roman"/>
                <w:b/>
                <w:bCs/>
                <w:color w:val="000000" w:themeColor="text1"/>
                <w:shd w:val="clear" w:color="auto" w:fill="FFFFFF"/>
              </w:rPr>
            </w:pPr>
            <w:bookmarkStart w:id="4" w:name="dieu_149"/>
            <w:r w:rsidRPr="00BB5BE4">
              <w:rPr>
                <w:rFonts w:ascii="Times New Roman" w:hAnsi="Times New Roman"/>
                <w:b/>
                <w:bCs/>
                <w:color w:val="000000" w:themeColor="text1"/>
                <w:shd w:val="clear" w:color="auto" w:fill="FFFFFF"/>
              </w:rPr>
              <w:t>“Điều 149. Cấp Giấy chứng nhận quyền sử dụng đất, quyền sở hữu tài sản gắn liền với đất đối với tài sản là công trình xây dựng không phải là nhà ở</w:t>
            </w:r>
            <w:bookmarkEnd w:id="4"/>
          </w:p>
          <w:p w14:paraId="3EE05DBC" w14:textId="65B50DAD" w:rsidR="003F1CB5" w:rsidRPr="00BB5BE4" w:rsidRDefault="003F1CB5" w:rsidP="00D551C6">
            <w:pPr>
              <w:spacing w:before="60"/>
              <w:ind w:left="75" w:right="188"/>
              <w:jc w:val="both"/>
              <w:rPr>
                <w:rFonts w:ascii="Times New Roman" w:hAnsi="Times New Roman"/>
                <w:color w:val="000000" w:themeColor="text1"/>
              </w:rPr>
            </w:pPr>
            <w:bookmarkStart w:id="5" w:name="khoan_5_149"/>
            <w:r w:rsidRPr="00BB5BE4">
              <w:rPr>
                <w:rFonts w:ascii="Times New Roman" w:hAnsi="Times New Roman"/>
                <w:color w:val="000000" w:themeColor="text1"/>
                <w:shd w:val="clear" w:color="auto" w:fill="FFFFFF"/>
              </w:rPr>
              <w:t xml:space="preserve">5. Trường hợp chủ sở hữu công trình xây dựng không có quyền sử dụng đất đối với thửa đất đó thì phải có giấy tờ chứng minh về quyền sở hữu công trình xây dựng theo quy định tại Điều này và hợp đồng thuê đất hoặc hợp </w:t>
            </w:r>
            <w:r w:rsidRPr="00BB5BE4">
              <w:rPr>
                <w:rFonts w:ascii="Times New Roman" w:hAnsi="Times New Roman"/>
                <w:color w:val="000000" w:themeColor="text1"/>
                <w:shd w:val="clear" w:color="auto" w:fill="FFFFFF"/>
              </w:rPr>
              <w:lastRenderedPageBreak/>
              <w:t>đồng góp vốn hoặc hợp đồng hợp tác kinh doanh hoặc văn bản chấp thuận của người sử dụng đất đồng ý cho xây dựng công trình đã được công chứng hoặc chứng thực theo quy định của pháp luật thì được cấp Giấy chứng nhận quyền sử dụng đất, quyền sở hữu tài sản gắn liền với đất”.</w:t>
            </w:r>
            <w:bookmarkEnd w:id="5"/>
          </w:p>
          <w:p w14:paraId="6B999A44" w14:textId="0CFF2360" w:rsidR="00E21DB9" w:rsidRPr="00BB5BE4" w:rsidRDefault="00E21DB9" w:rsidP="00D551C6">
            <w:pPr>
              <w:spacing w:before="60"/>
              <w:ind w:left="75" w:right="188"/>
              <w:jc w:val="both"/>
              <w:rPr>
                <w:rFonts w:ascii="Times New Roman" w:hAnsi="Times New Roman"/>
                <w:b/>
                <w:bCs/>
                <w:color w:val="000000" w:themeColor="text1"/>
              </w:rPr>
            </w:pPr>
            <w:r w:rsidRPr="00BB5BE4">
              <w:rPr>
                <w:rFonts w:ascii="Times New Roman" w:hAnsi="Times New Roman"/>
                <w:b/>
                <w:bCs/>
                <w:color w:val="000000" w:themeColor="text1"/>
              </w:rPr>
              <w:t>Điểm c khoản 3 Điều 27 Luật Đất đai năm 2024</w:t>
            </w:r>
            <w:r w:rsidR="00D551C6" w:rsidRPr="00BB5BE4">
              <w:rPr>
                <w:rFonts w:ascii="Times New Roman" w:hAnsi="Times New Roman"/>
                <w:b/>
                <w:bCs/>
                <w:color w:val="000000" w:themeColor="text1"/>
              </w:rPr>
              <w:t>:</w:t>
            </w:r>
          </w:p>
          <w:p w14:paraId="49AACF2A" w14:textId="77777777" w:rsidR="00D551C6" w:rsidRPr="00BB5BE4" w:rsidRDefault="00D551C6" w:rsidP="00D551C6">
            <w:pPr>
              <w:spacing w:before="60"/>
              <w:ind w:left="75" w:right="188"/>
              <w:jc w:val="both"/>
              <w:rPr>
                <w:rFonts w:ascii="Times New Roman" w:hAnsi="Times New Roman"/>
                <w:b/>
                <w:bCs/>
                <w:color w:val="000000" w:themeColor="text1"/>
                <w:shd w:val="clear" w:color="auto" w:fill="FFFFFF"/>
                <w:lang w:val="am-ET"/>
              </w:rPr>
            </w:pPr>
            <w:bookmarkStart w:id="6" w:name="dieu_27"/>
            <w:r w:rsidRPr="00BB5BE4">
              <w:rPr>
                <w:rFonts w:ascii="Times New Roman" w:hAnsi="Times New Roman"/>
                <w:b/>
                <w:bCs/>
                <w:color w:val="000000" w:themeColor="text1"/>
                <w:shd w:val="clear" w:color="auto" w:fill="FFFFFF"/>
              </w:rPr>
              <w:t>“</w:t>
            </w:r>
            <w:r w:rsidRPr="00BB5BE4">
              <w:rPr>
                <w:rFonts w:ascii="Times New Roman" w:hAnsi="Times New Roman"/>
                <w:b/>
                <w:bCs/>
                <w:color w:val="000000" w:themeColor="text1"/>
                <w:shd w:val="clear" w:color="auto" w:fill="FFFFFF"/>
                <w:lang w:val="am-ET"/>
              </w:rPr>
              <w:t>Điều 27. Quyền chuyển đổi, chuyển nhượng, cho thuê, cho thuê lại, thừa kế, tặng cho quyền sử dụng đất; thế chấp, góp vốn bằng quyền sử dụng đất</w:t>
            </w:r>
            <w:bookmarkEnd w:id="6"/>
          </w:p>
          <w:p w14:paraId="5A6CEFD8" w14:textId="77777777" w:rsidR="00D551C6" w:rsidRPr="00BB5BE4" w:rsidRDefault="00D551C6" w:rsidP="00D551C6">
            <w:pPr>
              <w:pStyle w:val="NormalWeb"/>
              <w:shd w:val="clear" w:color="auto" w:fill="FFFFFF"/>
              <w:spacing w:before="120" w:beforeAutospacing="0" w:after="120" w:afterAutospacing="0" w:line="234" w:lineRule="atLeast"/>
              <w:ind w:left="75"/>
              <w:jc w:val="both"/>
              <w:rPr>
                <w:color w:val="000000" w:themeColor="text1"/>
                <w:sz w:val="28"/>
                <w:szCs w:val="28"/>
              </w:rPr>
            </w:pPr>
            <w:r w:rsidRPr="00BB5BE4">
              <w:rPr>
                <w:color w:val="000000" w:themeColor="text1"/>
                <w:sz w:val="28"/>
                <w:szCs w:val="28"/>
                <w:lang w:val="am-ET"/>
              </w:rPr>
              <w:t>3. </w:t>
            </w:r>
            <w:r w:rsidRPr="00BB5BE4">
              <w:rPr>
                <w:color w:val="000000" w:themeColor="text1"/>
                <w:sz w:val="28"/>
                <w:szCs w:val="28"/>
              </w:rPr>
              <w:t>Việc công chứng, chứng thực hợp đồng, văn bản thực hiện các quyền của người sử dụng đất được thực hiện như sau:</w:t>
            </w:r>
          </w:p>
          <w:p w14:paraId="203A1EA4" w14:textId="77777777" w:rsidR="00D551C6" w:rsidRPr="00BB5BE4" w:rsidRDefault="00D551C6" w:rsidP="00D551C6">
            <w:pPr>
              <w:pStyle w:val="NormalWeb"/>
              <w:shd w:val="clear" w:color="auto" w:fill="FFFFFF"/>
              <w:spacing w:before="120" w:beforeAutospacing="0" w:after="120" w:afterAutospacing="0" w:line="234" w:lineRule="atLeast"/>
              <w:ind w:left="75"/>
              <w:jc w:val="both"/>
              <w:rPr>
                <w:color w:val="000000" w:themeColor="text1"/>
                <w:sz w:val="28"/>
                <w:szCs w:val="28"/>
              </w:rPr>
            </w:pPr>
            <w:r w:rsidRPr="00BB5BE4">
              <w:rPr>
                <w:color w:val="000000" w:themeColor="text1"/>
                <w:sz w:val="28"/>
                <w:szCs w:val="28"/>
              </w:rPr>
              <w:t xml:space="preserve">a) Hợp đồng chuyển nhượng, tặng cho, thế chấp, góp vốn bằng quyền sử dụng đất, quyền sử dụng đất và tài sản gắn liền với đất phải được công chứng hoặc chứng thực, trừ </w:t>
            </w:r>
            <w:r w:rsidRPr="00BB5BE4">
              <w:rPr>
                <w:color w:val="000000" w:themeColor="text1"/>
                <w:sz w:val="28"/>
                <w:szCs w:val="28"/>
              </w:rPr>
              <w:lastRenderedPageBreak/>
              <w:t>trường hợp quy định tại điểm b khoản này;</w:t>
            </w:r>
          </w:p>
          <w:p w14:paraId="70B64601" w14:textId="77777777" w:rsidR="00D551C6" w:rsidRPr="00BB5BE4" w:rsidRDefault="00D551C6" w:rsidP="00D551C6">
            <w:pPr>
              <w:pStyle w:val="NormalWeb"/>
              <w:shd w:val="clear" w:color="auto" w:fill="FFFFFF"/>
              <w:spacing w:before="120" w:beforeAutospacing="0" w:after="120" w:afterAutospacing="0" w:line="234" w:lineRule="atLeast"/>
              <w:ind w:left="75"/>
              <w:jc w:val="both"/>
              <w:rPr>
                <w:color w:val="000000" w:themeColor="text1"/>
                <w:sz w:val="28"/>
                <w:szCs w:val="28"/>
              </w:rPr>
            </w:pPr>
            <w:r w:rsidRPr="00BB5BE4">
              <w:rPr>
                <w:color w:val="000000" w:themeColor="text1"/>
                <w:sz w:val="28"/>
                <w:szCs w:val="28"/>
              </w:rPr>
              <w:t>b) Hợp đồng cho thuê, cho thuê lại quyền sử dụng đất, quyền sử dụng đất và tài sản gắn liền với đất, hợp đồng chuyển đổi quyền sử dụng đất nông nghiệp; hợp đồng chuyển nhượng, góp vốn bằng quyền sử dụng đất, quyền sử dụng đất và tài sản gắn liền với đất, tài sản gắn liền với đất mà một bên hoặc các bên tham gia giao dịch là tổ chức hoạt động kinh doanh bất động sản được công chứng hoặc chứng thực theo yêu cầu của các bên;</w:t>
            </w:r>
          </w:p>
          <w:p w14:paraId="1BA878B2" w14:textId="77777777" w:rsidR="00D551C6" w:rsidRPr="00BB5BE4" w:rsidRDefault="00D551C6" w:rsidP="00D551C6">
            <w:pPr>
              <w:pStyle w:val="NormalWeb"/>
              <w:shd w:val="clear" w:color="auto" w:fill="FFFFFF"/>
              <w:spacing w:before="120" w:beforeAutospacing="0" w:after="120" w:afterAutospacing="0" w:line="234" w:lineRule="atLeast"/>
              <w:ind w:left="75"/>
              <w:jc w:val="both"/>
              <w:rPr>
                <w:color w:val="000000" w:themeColor="text1"/>
                <w:sz w:val="28"/>
                <w:szCs w:val="28"/>
              </w:rPr>
            </w:pPr>
            <w:r w:rsidRPr="00BB5BE4">
              <w:rPr>
                <w:color w:val="000000" w:themeColor="text1"/>
                <w:sz w:val="28"/>
                <w:szCs w:val="28"/>
              </w:rPr>
              <w:t>c) Văn bản về thừa kế quyền sử dụng đất, quyền sử dụng đất và tài sản gắn liền với đất được công chứng hoặc chứng thực theo quy định của pháp luật về dân sự;</w:t>
            </w:r>
          </w:p>
          <w:p w14:paraId="292B0089" w14:textId="6FDCAD9D" w:rsidR="00D551C6" w:rsidRPr="00BB5BE4" w:rsidRDefault="00D551C6" w:rsidP="00D551C6">
            <w:pPr>
              <w:pStyle w:val="NormalWeb"/>
              <w:shd w:val="clear" w:color="auto" w:fill="FFFFFF"/>
              <w:spacing w:before="120" w:beforeAutospacing="0" w:after="120" w:afterAutospacing="0" w:line="234" w:lineRule="atLeast"/>
              <w:ind w:left="75"/>
              <w:jc w:val="both"/>
              <w:rPr>
                <w:color w:val="000000" w:themeColor="text1"/>
                <w:sz w:val="28"/>
                <w:szCs w:val="28"/>
              </w:rPr>
            </w:pPr>
            <w:r w:rsidRPr="00BB5BE4">
              <w:rPr>
                <w:color w:val="000000" w:themeColor="text1"/>
                <w:sz w:val="28"/>
                <w:szCs w:val="28"/>
              </w:rPr>
              <w:t>d) Việc công chứng, </w:t>
            </w:r>
            <w:r w:rsidRPr="00BB5BE4">
              <w:rPr>
                <w:color w:val="000000" w:themeColor="text1"/>
                <w:sz w:val="28"/>
                <w:szCs w:val="28"/>
                <w:lang w:val="es-ES"/>
              </w:rPr>
              <w:t>chứng thực </w:t>
            </w:r>
            <w:r w:rsidRPr="00BB5BE4">
              <w:rPr>
                <w:color w:val="000000" w:themeColor="text1"/>
                <w:sz w:val="28"/>
                <w:szCs w:val="28"/>
              </w:rPr>
              <w:t>thực hiện </w:t>
            </w:r>
            <w:r w:rsidRPr="00BB5BE4">
              <w:rPr>
                <w:color w:val="000000" w:themeColor="text1"/>
                <w:sz w:val="28"/>
                <w:szCs w:val="28"/>
                <w:lang w:val="es-ES"/>
              </w:rPr>
              <w:t>theo quy định của pháp luật về công chứng, chứng thực”.</w:t>
            </w:r>
          </w:p>
          <w:p w14:paraId="6E3DB28F" w14:textId="4E310572" w:rsidR="00D551C6" w:rsidRPr="00BB5BE4" w:rsidRDefault="00D551C6" w:rsidP="006E12D1">
            <w:pPr>
              <w:spacing w:before="60"/>
              <w:ind w:left="169" w:right="188"/>
              <w:jc w:val="both"/>
              <w:rPr>
                <w:rFonts w:ascii="Times New Roman" w:hAnsi="Times New Roman"/>
                <w:b/>
                <w:bCs/>
                <w:color w:val="000000" w:themeColor="text1"/>
              </w:rPr>
            </w:pPr>
          </w:p>
        </w:tc>
        <w:tc>
          <w:tcPr>
            <w:tcW w:w="753" w:type="pct"/>
            <w:tcBorders>
              <w:bottom w:val="single" w:sz="4" w:space="0" w:color="auto"/>
            </w:tcBorders>
            <w:tcMar>
              <w:top w:w="0" w:type="dxa"/>
              <w:left w:w="10" w:type="dxa"/>
              <w:bottom w:w="0" w:type="dxa"/>
              <w:right w:w="10" w:type="dxa"/>
            </w:tcMar>
            <w:vAlign w:val="center"/>
          </w:tcPr>
          <w:p w14:paraId="4FF8148E" w14:textId="755CA06B" w:rsidR="006B1CED" w:rsidRPr="00BB5BE4" w:rsidRDefault="00BB5BE4" w:rsidP="00BB5BE4">
            <w:pPr>
              <w:spacing w:before="60"/>
              <w:ind w:left="75" w:right="75"/>
              <w:jc w:val="both"/>
              <w:rPr>
                <w:rFonts w:ascii="Times New Roman" w:hAnsi="Times New Roman"/>
                <w:b/>
                <w:bCs/>
                <w:color w:val="000000" w:themeColor="text1"/>
              </w:rPr>
            </w:pPr>
            <w:r w:rsidRPr="00BB5BE4">
              <w:rPr>
                <w:rFonts w:ascii="Times New Roman" w:hAnsi="Times New Roman"/>
                <w:color w:val="000000" w:themeColor="text1"/>
              </w:rPr>
              <w:lastRenderedPageBreak/>
              <w:t>Bảo đảm tính hợp Hiến, hợp pháp, tính thống nhất của dự thảo Luật</w:t>
            </w:r>
          </w:p>
        </w:tc>
        <w:tc>
          <w:tcPr>
            <w:tcW w:w="1367" w:type="pct"/>
            <w:tcBorders>
              <w:bottom w:val="single" w:sz="4" w:space="0" w:color="auto"/>
            </w:tcBorders>
            <w:vAlign w:val="center"/>
          </w:tcPr>
          <w:p w14:paraId="7B39681E" w14:textId="77777777" w:rsidR="006B1CED" w:rsidRPr="00BB5BE4" w:rsidRDefault="006B1CED" w:rsidP="006E12D1">
            <w:pPr>
              <w:spacing w:before="60"/>
              <w:ind w:left="169" w:right="188"/>
              <w:jc w:val="both"/>
              <w:rPr>
                <w:rFonts w:ascii="Times New Roman" w:hAnsi="Times New Roman"/>
                <w:b/>
                <w:bCs/>
                <w:color w:val="000000" w:themeColor="text1"/>
              </w:rPr>
            </w:pPr>
          </w:p>
        </w:tc>
      </w:tr>
      <w:tr w:rsidR="006B1CED" w:rsidRPr="00BB5BE4" w14:paraId="2B669745" w14:textId="77777777" w:rsidTr="00EE3A35">
        <w:trPr>
          <w:trHeight w:val="20"/>
          <w:tblCellSpacing w:w="0" w:type="dxa"/>
          <w:jc w:val="center"/>
        </w:trPr>
        <w:tc>
          <w:tcPr>
            <w:tcW w:w="1440" w:type="pct"/>
            <w:tcBorders>
              <w:bottom w:val="single" w:sz="4" w:space="0" w:color="auto"/>
            </w:tcBorders>
          </w:tcPr>
          <w:p w14:paraId="34A98DA7" w14:textId="03D0E95E" w:rsidR="006B1CED" w:rsidRPr="00BB5BE4" w:rsidRDefault="006B1CED" w:rsidP="006B1CED">
            <w:pPr>
              <w:widowControl w:val="0"/>
              <w:spacing w:before="120" w:after="120" w:line="340" w:lineRule="exact"/>
              <w:ind w:firstLine="567"/>
              <w:jc w:val="both"/>
              <w:rPr>
                <w:rFonts w:ascii="Times New Roman" w:hAnsi="Times New Roman"/>
                <w:color w:val="000000" w:themeColor="text1"/>
              </w:rPr>
            </w:pPr>
            <w:r w:rsidRPr="00BB5BE4">
              <w:rPr>
                <w:rFonts w:ascii="Times New Roman" w:hAnsi="Times New Roman"/>
                <w:color w:val="000000" w:themeColor="text1"/>
                <w:lang w:val="nl-NL"/>
              </w:rPr>
              <w:lastRenderedPageBreak/>
              <w:t xml:space="preserve">e) </w:t>
            </w:r>
            <w:r w:rsidRPr="00BB5BE4">
              <w:rPr>
                <w:rFonts w:ascii="Times New Roman" w:hAnsi="Times New Roman"/>
                <w:color w:val="000000" w:themeColor="text1"/>
              </w:rPr>
              <w:t xml:space="preserve">Văn bản lựa chọn người </w:t>
            </w:r>
            <w:r w:rsidRPr="00BB5BE4">
              <w:rPr>
                <w:rFonts w:ascii="Times New Roman" w:hAnsi="Times New Roman"/>
                <w:color w:val="000000" w:themeColor="text1"/>
              </w:rPr>
              <w:lastRenderedPageBreak/>
              <w:t xml:space="preserve">giám hộ; </w:t>
            </w:r>
          </w:p>
        </w:tc>
        <w:tc>
          <w:tcPr>
            <w:tcW w:w="1440" w:type="pct"/>
            <w:tcBorders>
              <w:bottom w:val="single" w:sz="4" w:space="0" w:color="auto"/>
            </w:tcBorders>
            <w:tcMar>
              <w:top w:w="0" w:type="dxa"/>
              <w:left w:w="10" w:type="dxa"/>
              <w:bottom w:w="0" w:type="dxa"/>
              <w:right w:w="10" w:type="dxa"/>
            </w:tcMar>
            <w:vAlign w:val="center"/>
          </w:tcPr>
          <w:p w14:paraId="65D50362" w14:textId="1A4C608C" w:rsidR="00E21DB9" w:rsidRPr="00CD6FB6" w:rsidRDefault="00E21DB9" w:rsidP="00E21DB9">
            <w:pPr>
              <w:jc w:val="both"/>
              <w:rPr>
                <w:rFonts w:ascii="Times New Roman" w:hAnsi="Times New Roman"/>
                <w:b/>
                <w:bCs/>
                <w:color w:val="000000" w:themeColor="text1"/>
              </w:rPr>
            </w:pPr>
            <w:r w:rsidRPr="00CD6FB6">
              <w:rPr>
                <w:rFonts w:ascii="Times New Roman" w:hAnsi="Times New Roman"/>
                <w:b/>
                <w:bCs/>
                <w:color w:val="000000" w:themeColor="text1"/>
              </w:rPr>
              <w:lastRenderedPageBreak/>
              <w:t>Khoản 2 Điều 48 của Bộ luật Dân sự năm 2015</w:t>
            </w:r>
            <w:r w:rsidR="00AF1BD0" w:rsidRPr="00CD6FB6">
              <w:rPr>
                <w:rFonts w:ascii="Times New Roman" w:hAnsi="Times New Roman"/>
                <w:b/>
                <w:bCs/>
                <w:color w:val="000000" w:themeColor="text1"/>
              </w:rPr>
              <w:t>:</w:t>
            </w:r>
          </w:p>
          <w:p w14:paraId="4CD1961C" w14:textId="76BE6078" w:rsidR="00AF1BD0" w:rsidRPr="00BB5BE4" w:rsidRDefault="00AF1BD0" w:rsidP="00AF1BD0">
            <w:pPr>
              <w:pStyle w:val="NormalWeb"/>
              <w:shd w:val="clear" w:color="auto" w:fill="FFFFFF"/>
              <w:spacing w:before="0" w:beforeAutospacing="0" w:after="0" w:afterAutospacing="0" w:line="234" w:lineRule="atLeast"/>
              <w:jc w:val="both"/>
              <w:rPr>
                <w:color w:val="000000" w:themeColor="text1"/>
                <w:sz w:val="28"/>
                <w:szCs w:val="28"/>
              </w:rPr>
            </w:pPr>
            <w:bookmarkStart w:id="7" w:name="dieu_48"/>
            <w:r w:rsidRPr="00BB5BE4">
              <w:rPr>
                <w:b/>
                <w:bCs/>
                <w:color w:val="000000" w:themeColor="text1"/>
                <w:sz w:val="28"/>
                <w:szCs w:val="28"/>
              </w:rPr>
              <w:lastRenderedPageBreak/>
              <w:t>“Điều 48. Người giám hộ</w:t>
            </w:r>
            <w:bookmarkEnd w:id="7"/>
          </w:p>
          <w:p w14:paraId="1F788777" w14:textId="77777777" w:rsidR="00AF1BD0" w:rsidRPr="00BB5BE4" w:rsidRDefault="00AF1BD0" w:rsidP="00AF1BD0">
            <w:pPr>
              <w:pStyle w:val="NormalWeb"/>
              <w:shd w:val="clear" w:color="auto" w:fill="FFFFFF"/>
              <w:spacing w:before="120" w:beforeAutospacing="0" w:after="120" w:afterAutospacing="0" w:line="234" w:lineRule="atLeast"/>
              <w:jc w:val="both"/>
              <w:rPr>
                <w:color w:val="000000" w:themeColor="text1"/>
                <w:sz w:val="28"/>
                <w:szCs w:val="28"/>
              </w:rPr>
            </w:pPr>
            <w:r w:rsidRPr="00BB5BE4">
              <w:rPr>
                <w:color w:val="000000" w:themeColor="text1"/>
                <w:sz w:val="28"/>
                <w:szCs w:val="28"/>
              </w:rPr>
              <w:t>1. Cá nhân, pháp nhân có đủ điều kiện quy định tại Bộ luật này được làm người giám hộ.</w:t>
            </w:r>
          </w:p>
          <w:p w14:paraId="6DF1AB28" w14:textId="77777777" w:rsidR="00AF1BD0" w:rsidRPr="00BB5BE4" w:rsidRDefault="00AF1BD0" w:rsidP="00AF1BD0">
            <w:pPr>
              <w:pStyle w:val="NormalWeb"/>
              <w:shd w:val="clear" w:color="auto" w:fill="FFFFFF"/>
              <w:spacing w:before="120" w:beforeAutospacing="0" w:after="120" w:afterAutospacing="0" w:line="234" w:lineRule="atLeast"/>
              <w:jc w:val="both"/>
              <w:rPr>
                <w:color w:val="000000" w:themeColor="text1"/>
                <w:sz w:val="28"/>
                <w:szCs w:val="28"/>
              </w:rPr>
            </w:pPr>
            <w:r w:rsidRPr="00BB5BE4">
              <w:rPr>
                <w:color w:val="000000" w:themeColor="text1"/>
                <w:sz w:val="28"/>
                <w:szCs w:val="28"/>
              </w:rPr>
              <w:t>2. Trường hợp người có năng lực hành vi dân sự đầy đủ lựa chọn người giám hộ cho mình thì khi họ ở tình trạng cần được giám hộ, cá nhân, pháp nhân được lựa chọn là người giám hộ nếu người này đồng ý. Việc lựa chọn người giám hộ phải được lập thành văn bản có công chứng hoặc chứng thực.</w:t>
            </w:r>
          </w:p>
          <w:p w14:paraId="67AC1229" w14:textId="1AB1A351" w:rsidR="006B1CED" w:rsidRPr="00BB5BE4" w:rsidRDefault="00AF1BD0" w:rsidP="00AF1BD0">
            <w:pPr>
              <w:pStyle w:val="NormalWeb"/>
              <w:shd w:val="clear" w:color="auto" w:fill="FFFFFF"/>
              <w:spacing w:before="120" w:beforeAutospacing="0" w:after="120" w:afterAutospacing="0" w:line="234" w:lineRule="atLeast"/>
              <w:jc w:val="both"/>
              <w:rPr>
                <w:color w:val="000000" w:themeColor="text1"/>
                <w:sz w:val="28"/>
                <w:szCs w:val="28"/>
              </w:rPr>
            </w:pPr>
            <w:r w:rsidRPr="00BB5BE4">
              <w:rPr>
                <w:color w:val="000000" w:themeColor="text1"/>
                <w:sz w:val="28"/>
                <w:szCs w:val="28"/>
              </w:rPr>
              <w:t>3. Một cá nhân, pháp nhân có thể giám hộ cho nhiều người”.</w:t>
            </w:r>
          </w:p>
        </w:tc>
        <w:tc>
          <w:tcPr>
            <w:tcW w:w="753" w:type="pct"/>
            <w:tcBorders>
              <w:bottom w:val="single" w:sz="4" w:space="0" w:color="auto"/>
            </w:tcBorders>
            <w:tcMar>
              <w:top w:w="0" w:type="dxa"/>
              <w:left w:w="10" w:type="dxa"/>
              <w:bottom w:w="0" w:type="dxa"/>
              <w:right w:w="10" w:type="dxa"/>
            </w:tcMar>
            <w:vAlign w:val="center"/>
          </w:tcPr>
          <w:p w14:paraId="4F41AE92" w14:textId="7D833210" w:rsidR="006B1CED" w:rsidRPr="00BB5BE4" w:rsidRDefault="00BB5BE4" w:rsidP="00BB5BE4">
            <w:pPr>
              <w:spacing w:before="60"/>
              <w:ind w:left="75" w:right="75"/>
              <w:jc w:val="both"/>
              <w:rPr>
                <w:rFonts w:ascii="Times New Roman" w:hAnsi="Times New Roman"/>
                <w:b/>
                <w:bCs/>
                <w:color w:val="000000" w:themeColor="text1"/>
              </w:rPr>
            </w:pPr>
            <w:r w:rsidRPr="00BB5BE4">
              <w:rPr>
                <w:rFonts w:ascii="Times New Roman" w:hAnsi="Times New Roman"/>
                <w:color w:val="000000" w:themeColor="text1"/>
              </w:rPr>
              <w:lastRenderedPageBreak/>
              <w:t xml:space="preserve">Bảo đảm tính hợp Hiến, hợp </w:t>
            </w:r>
            <w:r w:rsidRPr="00BB5BE4">
              <w:rPr>
                <w:rFonts w:ascii="Times New Roman" w:hAnsi="Times New Roman"/>
                <w:color w:val="000000" w:themeColor="text1"/>
              </w:rPr>
              <w:lastRenderedPageBreak/>
              <w:t>pháp, tính thống nhất của dự thảo Luật</w:t>
            </w:r>
          </w:p>
        </w:tc>
        <w:tc>
          <w:tcPr>
            <w:tcW w:w="1367" w:type="pct"/>
            <w:tcBorders>
              <w:bottom w:val="single" w:sz="4" w:space="0" w:color="auto"/>
            </w:tcBorders>
            <w:vAlign w:val="center"/>
          </w:tcPr>
          <w:p w14:paraId="25D304A9" w14:textId="77777777" w:rsidR="006B1CED" w:rsidRPr="00BB5BE4" w:rsidRDefault="006B1CED" w:rsidP="006E12D1">
            <w:pPr>
              <w:spacing w:before="60"/>
              <w:ind w:left="169" w:right="188"/>
              <w:jc w:val="both"/>
              <w:rPr>
                <w:rFonts w:ascii="Times New Roman" w:hAnsi="Times New Roman"/>
                <w:b/>
                <w:bCs/>
                <w:color w:val="000000" w:themeColor="text1"/>
              </w:rPr>
            </w:pPr>
          </w:p>
        </w:tc>
      </w:tr>
      <w:tr w:rsidR="006B1CED" w:rsidRPr="00BB5BE4" w14:paraId="59F98B45" w14:textId="77777777" w:rsidTr="00EE3A35">
        <w:trPr>
          <w:trHeight w:val="20"/>
          <w:tblCellSpacing w:w="0" w:type="dxa"/>
          <w:jc w:val="center"/>
        </w:trPr>
        <w:tc>
          <w:tcPr>
            <w:tcW w:w="1440" w:type="pct"/>
            <w:tcBorders>
              <w:bottom w:val="single" w:sz="4" w:space="0" w:color="auto"/>
            </w:tcBorders>
          </w:tcPr>
          <w:p w14:paraId="7D38BCBC" w14:textId="764F4750" w:rsidR="006B1CED" w:rsidRPr="00BB5BE4" w:rsidRDefault="006B1CED" w:rsidP="006B1CED">
            <w:pPr>
              <w:spacing w:before="120" w:after="120" w:line="340" w:lineRule="exact"/>
              <w:ind w:firstLine="567"/>
              <w:jc w:val="both"/>
              <w:rPr>
                <w:rFonts w:ascii="Times New Roman" w:hAnsi="Times New Roman"/>
                <w:color w:val="000000" w:themeColor="text1"/>
              </w:rPr>
            </w:pPr>
            <w:r w:rsidRPr="00BB5BE4">
              <w:rPr>
                <w:rFonts w:ascii="Times New Roman" w:hAnsi="Times New Roman"/>
                <w:color w:val="000000" w:themeColor="text1"/>
              </w:rPr>
              <w:lastRenderedPageBreak/>
              <w:t>g) Di chúc của người bị hạn chế về thể chất hoặc của người không biết chữ;</w:t>
            </w:r>
          </w:p>
        </w:tc>
        <w:tc>
          <w:tcPr>
            <w:tcW w:w="1440" w:type="pct"/>
            <w:tcBorders>
              <w:bottom w:val="single" w:sz="4" w:space="0" w:color="auto"/>
            </w:tcBorders>
            <w:tcMar>
              <w:top w:w="0" w:type="dxa"/>
              <w:left w:w="10" w:type="dxa"/>
              <w:bottom w:w="0" w:type="dxa"/>
              <w:right w:w="10" w:type="dxa"/>
            </w:tcMar>
            <w:vAlign w:val="center"/>
          </w:tcPr>
          <w:p w14:paraId="6FE2C6DC" w14:textId="77777777" w:rsidR="006B1CED" w:rsidRPr="00BB5BE4" w:rsidRDefault="00E21DB9" w:rsidP="006E12D1">
            <w:pPr>
              <w:spacing w:before="60"/>
              <w:ind w:left="169" w:right="188"/>
              <w:jc w:val="both"/>
              <w:rPr>
                <w:rFonts w:ascii="Times New Roman" w:hAnsi="Times New Roman"/>
                <w:b/>
                <w:bCs/>
                <w:color w:val="000000" w:themeColor="text1"/>
              </w:rPr>
            </w:pPr>
            <w:r w:rsidRPr="00BB5BE4">
              <w:rPr>
                <w:rFonts w:ascii="Times New Roman" w:hAnsi="Times New Roman"/>
                <w:b/>
                <w:bCs/>
                <w:color w:val="000000" w:themeColor="text1"/>
              </w:rPr>
              <w:t>Khoản 3 Điều 630 của Bộ luật Dân sự năm 2015</w:t>
            </w:r>
            <w:r w:rsidR="00AF1BD0" w:rsidRPr="00BB5BE4">
              <w:rPr>
                <w:rFonts w:ascii="Times New Roman" w:hAnsi="Times New Roman"/>
                <w:b/>
                <w:bCs/>
                <w:color w:val="000000" w:themeColor="text1"/>
              </w:rPr>
              <w:t>:</w:t>
            </w:r>
          </w:p>
          <w:p w14:paraId="137B6198" w14:textId="65FED38F" w:rsidR="00AF1BD0" w:rsidRPr="00BB5BE4" w:rsidRDefault="00AF1BD0" w:rsidP="00AF1BD0">
            <w:pPr>
              <w:pStyle w:val="NormalWeb"/>
              <w:shd w:val="clear" w:color="auto" w:fill="FFFFFF"/>
              <w:spacing w:before="0" w:beforeAutospacing="0" w:after="0" w:afterAutospacing="0" w:line="234" w:lineRule="atLeast"/>
              <w:jc w:val="both"/>
              <w:rPr>
                <w:color w:val="000000" w:themeColor="text1"/>
                <w:sz w:val="28"/>
                <w:szCs w:val="28"/>
              </w:rPr>
            </w:pPr>
            <w:bookmarkStart w:id="8" w:name="dieu_630"/>
            <w:r w:rsidRPr="00BB5BE4">
              <w:rPr>
                <w:b/>
                <w:bCs/>
                <w:color w:val="000000" w:themeColor="text1"/>
                <w:sz w:val="28"/>
                <w:szCs w:val="28"/>
              </w:rPr>
              <w:t>“Điều 630. Di chúc hợp pháp</w:t>
            </w:r>
            <w:bookmarkEnd w:id="8"/>
          </w:p>
          <w:p w14:paraId="04AD6506" w14:textId="6C54569D" w:rsidR="00AF1BD0" w:rsidRPr="00BB5BE4" w:rsidRDefault="00AF1BD0" w:rsidP="00AF1BD0">
            <w:pPr>
              <w:pStyle w:val="NormalWeb"/>
              <w:shd w:val="clear" w:color="auto" w:fill="FFFFFF"/>
              <w:spacing w:before="120" w:beforeAutospacing="0" w:after="120" w:afterAutospacing="0" w:line="234" w:lineRule="atLeast"/>
              <w:jc w:val="both"/>
              <w:rPr>
                <w:color w:val="000000" w:themeColor="text1"/>
                <w:sz w:val="28"/>
                <w:szCs w:val="28"/>
              </w:rPr>
            </w:pPr>
            <w:r w:rsidRPr="00BB5BE4">
              <w:rPr>
                <w:color w:val="000000" w:themeColor="text1"/>
                <w:sz w:val="28"/>
                <w:szCs w:val="28"/>
              </w:rPr>
              <w:t>3. Di chúc của người bị hạn chế về thể chất hoặc của người không biết chữ phải được người làm chứng lập thành văn bản và có công chứng hoặc chứng thực”.</w:t>
            </w:r>
          </w:p>
        </w:tc>
        <w:tc>
          <w:tcPr>
            <w:tcW w:w="753" w:type="pct"/>
            <w:tcBorders>
              <w:bottom w:val="single" w:sz="4" w:space="0" w:color="auto"/>
            </w:tcBorders>
            <w:tcMar>
              <w:top w:w="0" w:type="dxa"/>
              <w:left w:w="10" w:type="dxa"/>
              <w:bottom w:w="0" w:type="dxa"/>
              <w:right w:w="10" w:type="dxa"/>
            </w:tcMar>
            <w:vAlign w:val="center"/>
          </w:tcPr>
          <w:p w14:paraId="0B0939E0" w14:textId="2D248022" w:rsidR="006B1CED" w:rsidRPr="00BB5BE4" w:rsidRDefault="00BB5BE4" w:rsidP="00BB5BE4">
            <w:pPr>
              <w:spacing w:before="60"/>
              <w:ind w:left="75" w:right="75"/>
              <w:jc w:val="both"/>
              <w:rPr>
                <w:rFonts w:ascii="Times New Roman" w:hAnsi="Times New Roman"/>
                <w:b/>
                <w:bCs/>
                <w:color w:val="000000" w:themeColor="text1"/>
              </w:rPr>
            </w:pPr>
            <w:r w:rsidRPr="00BB5BE4">
              <w:rPr>
                <w:rFonts w:ascii="Times New Roman" w:hAnsi="Times New Roman"/>
                <w:color w:val="000000" w:themeColor="text1"/>
              </w:rPr>
              <w:t>Bảo đảm tính hợp Hiến, hợp pháp, tính thống nhất của dự thảo Luật</w:t>
            </w:r>
          </w:p>
        </w:tc>
        <w:tc>
          <w:tcPr>
            <w:tcW w:w="1367" w:type="pct"/>
            <w:tcBorders>
              <w:bottom w:val="single" w:sz="4" w:space="0" w:color="auto"/>
            </w:tcBorders>
            <w:vAlign w:val="center"/>
          </w:tcPr>
          <w:p w14:paraId="7BFDFDAB" w14:textId="77777777" w:rsidR="006B1CED" w:rsidRPr="00BB5BE4" w:rsidRDefault="006B1CED" w:rsidP="006E12D1">
            <w:pPr>
              <w:spacing w:before="60"/>
              <w:ind w:left="169" w:right="188"/>
              <w:jc w:val="both"/>
              <w:rPr>
                <w:rFonts w:ascii="Times New Roman" w:hAnsi="Times New Roman"/>
                <w:b/>
                <w:bCs/>
                <w:color w:val="000000" w:themeColor="text1"/>
              </w:rPr>
            </w:pPr>
          </w:p>
        </w:tc>
      </w:tr>
      <w:tr w:rsidR="006B1CED" w:rsidRPr="00BB5BE4" w14:paraId="6BA0F5CA" w14:textId="77777777" w:rsidTr="00EE3A35">
        <w:trPr>
          <w:trHeight w:val="20"/>
          <w:tblCellSpacing w:w="0" w:type="dxa"/>
          <w:jc w:val="center"/>
        </w:trPr>
        <w:tc>
          <w:tcPr>
            <w:tcW w:w="1440" w:type="pct"/>
            <w:tcBorders>
              <w:bottom w:val="single" w:sz="4" w:space="0" w:color="auto"/>
            </w:tcBorders>
          </w:tcPr>
          <w:p w14:paraId="57F2FDBE" w14:textId="530928FF" w:rsidR="006B1CED" w:rsidRPr="00BB5BE4" w:rsidRDefault="006B1CED" w:rsidP="006B1CED">
            <w:pPr>
              <w:widowControl w:val="0"/>
              <w:spacing w:before="120" w:after="120" w:line="340" w:lineRule="exact"/>
              <w:ind w:firstLine="567"/>
              <w:jc w:val="both"/>
              <w:rPr>
                <w:rFonts w:ascii="Times New Roman" w:hAnsi="Times New Roman"/>
                <w:color w:val="000000" w:themeColor="text1"/>
              </w:rPr>
            </w:pPr>
            <w:r w:rsidRPr="00BB5BE4">
              <w:rPr>
                <w:rFonts w:ascii="Times New Roman" w:hAnsi="Times New Roman"/>
                <w:color w:val="000000" w:themeColor="text1"/>
              </w:rPr>
              <w:t xml:space="preserve">h) Văn bản thỏa thuận xác lập chế độ tài sản của vợ chồng trước khi kết hôn; văn bản sửa đổi, bổ </w:t>
            </w:r>
            <w:r w:rsidRPr="00BB5BE4">
              <w:rPr>
                <w:rFonts w:ascii="Times New Roman" w:hAnsi="Times New Roman"/>
                <w:color w:val="000000" w:themeColor="text1"/>
              </w:rPr>
              <w:lastRenderedPageBreak/>
              <w:t>sung nội dung của thỏa thuận về chế độ tài sản của vợ chồng;</w:t>
            </w:r>
          </w:p>
        </w:tc>
        <w:tc>
          <w:tcPr>
            <w:tcW w:w="1440" w:type="pct"/>
            <w:tcBorders>
              <w:bottom w:val="single" w:sz="4" w:space="0" w:color="auto"/>
            </w:tcBorders>
            <w:tcMar>
              <w:top w:w="0" w:type="dxa"/>
              <w:left w:w="10" w:type="dxa"/>
              <w:bottom w:w="0" w:type="dxa"/>
              <w:right w:w="10" w:type="dxa"/>
            </w:tcMar>
            <w:vAlign w:val="center"/>
          </w:tcPr>
          <w:p w14:paraId="7AB11025" w14:textId="01ABF109" w:rsidR="006B1CED" w:rsidRPr="00BB5BE4" w:rsidRDefault="00E21DB9" w:rsidP="00AF1BD0">
            <w:pPr>
              <w:spacing w:before="60"/>
              <w:ind w:right="188"/>
              <w:jc w:val="both"/>
              <w:rPr>
                <w:rFonts w:ascii="Times New Roman" w:hAnsi="Times New Roman"/>
                <w:b/>
                <w:bCs/>
                <w:color w:val="000000" w:themeColor="text1"/>
              </w:rPr>
            </w:pPr>
            <w:r w:rsidRPr="00BB5BE4">
              <w:rPr>
                <w:rFonts w:ascii="Times New Roman" w:hAnsi="Times New Roman"/>
                <w:b/>
                <w:bCs/>
                <w:color w:val="000000" w:themeColor="text1"/>
              </w:rPr>
              <w:lastRenderedPageBreak/>
              <w:t>Điều 47 của Luật Hôn nhân và gia đình năm 2014</w:t>
            </w:r>
            <w:r w:rsidR="00AF1BD0" w:rsidRPr="00BB5BE4">
              <w:rPr>
                <w:rFonts w:ascii="Times New Roman" w:hAnsi="Times New Roman"/>
                <w:b/>
                <w:bCs/>
                <w:color w:val="000000" w:themeColor="text1"/>
              </w:rPr>
              <w:t>:</w:t>
            </w:r>
          </w:p>
          <w:p w14:paraId="5F7D742C" w14:textId="799CF02F" w:rsidR="00AF1BD0" w:rsidRPr="00BB5BE4" w:rsidRDefault="00AF1BD0" w:rsidP="00AF1BD0">
            <w:pPr>
              <w:pStyle w:val="NormalWeb"/>
              <w:shd w:val="clear" w:color="auto" w:fill="FFFFFF"/>
              <w:spacing w:before="0" w:beforeAutospacing="0" w:after="0" w:afterAutospacing="0" w:line="234" w:lineRule="atLeast"/>
              <w:jc w:val="both"/>
              <w:rPr>
                <w:color w:val="000000" w:themeColor="text1"/>
                <w:sz w:val="28"/>
                <w:szCs w:val="28"/>
                <w:lang w:val="en-US" w:eastAsia="en-US"/>
              </w:rPr>
            </w:pPr>
            <w:bookmarkStart w:id="9" w:name="dieu_47"/>
            <w:r w:rsidRPr="00BB5BE4">
              <w:rPr>
                <w:color w:val="000000" w:themeColor="text1"/>
                <w:sz w:val="28"/>
                <w:szCs w:val="28"/>
                <w:lang w:val="en-US" w:eastAsia="en-US"/>
              </w:rPr>
              <w:lastRenderedPageBreak/>
              <w:t>“</w:t>
            </w:r>
            <w:r w:rsidRPr="00BB5BE4">
              <w:rPr>
                <w:b/>
                <w:bCs/>
                <w:color w:val="000000" w:themeColor="text1"/>
                <w:sz w:val="28"/>
                <w:szCs w:val="28"/>
                <w:lang w:val="en-US" w:eastAsia="en-US"/>
              </w:rPr>
              <w:t>Điều 47. Thỏa thuận xác lập chế độ tài sản của vợ chồng</w:t>
            </w:r>
            <w:bookmarkEnd w:id="9"/>
          </w:p>
          <w:p w14:paraId="6ADE9E96" w14:textId="7DCBD9F0" w:rsidR="00AF1BD0" w:rsidRPr="00BB5BE4" w:rsidRDefault="00AF1BD0" w:rsidP="00AF1BD0">
            <w:pPr>
              <w:pStyle w:val="NormalWeb"/>
              <w:shd w:val="clear" w:color="auto" w:fill="FFFFFF"/>
              <w:spacing w:before="120" w:beforeAutospacing="0" w:after="120" w:afterAutospacing="0" w:line="234" w:lineRule="atLeast"/>
              <w:jc w:val="both"/>
              <w:rPr>
                <w:color w:val="000000" w:themeColor="text1"/>
                <w:sz w:val="28"/>
                <w:szCs w:val="28"/>
                <w:lang w:val="en-US" w:eastAsia="en-US"/>
              </w:rPr>
            </w:pPr>
            <w:r w:rsidRPr="00BB5BE4">
              <w:rPr>
                <w:color w:val="000000" w:themeColor="text1"/>
                <w:sz w:val="28"/>
                <w:szCs w:val="28"/>
                <w:lang w:val="en-US" w:eastAsia="en-US"/>
              </w:rPr>
              <w:t>Trong trường hợp hai bên kết hôn lựa chọn chế độ tài sản theo thỏa thuận thì thỏa thuận này phải được lập trước khi kết hôn, bằng hình thức văn bản có công chứng hoặc chứng thực. Chế độ tài sản của vợ chồng theo thỏa thuận được xác lập kể từ ngày đăng ký kết hôn”.</w:t>
            </w:r>
          </w:p>
          <w:p w14:paraId="15511B81" w14:textId="77777777" w:rsidR="00E21DB9" w:rsidRPr="00BB5BE4" w:rsidRDefault="00E21DB9" w:rsidP="00D551C6">
            <w:pPr>
              <w:pStyle w:val="NormalWeb"/>
              <w:shd w:val="clear" w:color="auto" w:fill="FFFFFF"/>
              <w:spacing w:before="0" w:beforeAutospacing="0" w:after="0" w:afterAutospacing="0" w:line="234" w:lineRule="atLeast"/>
              <w:jc w:val="both"/>
              <w:rPr>
                <w:color w:val="000000" w:themeColor="text1"/>
                <w:sz w:val="28"/>
                <w:szCs w:val="28"/>
                <w:lang w:val="en-US" w:eastAsia="en-US"/>
              </w:rPr>
            </w:pPr>
            <w:r w:rsidRPr="00BB5BE4">
              <w:rPr>
                <w:color w:val="000000" w:themeColor="text1"/>
                <w:sz w:val="28"/>
                <w:szCs w:val="28"/>
                <w:lang w:val="en-US" w:eastAsia="en-US"/>
              </w:rPr>
              <w:t>Điều 49 của Luật Hôn nhân và gia đình năm 2014</w:t>
            </w:r>
            <w:r w:rsidR="00AF1BD0" w:rsidRPr="00BB5BE4">
              <w:rPr>
                <w:color w:val="000000" w:themeColor="text1"/>
                <w:sz w:val="28"/>
                <w:szCs w:val="28"/>
                <w:lang w:val="en-US" w:eastAsia="en-US"/>
              </w:rPr>
              <w:t>:</w:t>
            </w:r>
          </w:p>
          <w:p w14:paraId="4CE0FF5F" w14:textId="77777777" w:rsidR="00D551C6" w:rsidRPr="00BB5BE4" w:rsidRDefault="00D551C6" w:rsidP="00D551C6">
            <w:pPr>
              <w:pStyle w:val="NormalWeb"/>
              <w:shd w:val="clear" w:color="auto" w:fill="FFFFFF"/>
              <w:spacing w:before="0" w:beforeAutospacing="0" w:after="0" w:afterAutospacing="0" w:line="234" w:lineRule="atLeast"/>
              <w:jc w:val="both"/>
              <w:rPr>
                <w:color w:val="000000" w:themeColor="text1"/>
                <w:sz w:val="28"/>
                <w:szCs w:val="28"/>
                <w:lang w:val="en-US" w:eastAsia="en-US"/>
              </w:rPr>
            </w:pPr>
            <w:r w:rsidRPr="00BB5BE4">
              <w:rPr>
                <w:color w:val="000000" w:themeColor="text1"/>
                <w:sz w:val="28"/>
                <w:szCs w:val="28"/>
                <w:lang w:val="en-US" w:eastAsia="en-US"/>
              </w:rPr>
              <w:t>“</w:t>
            </w:r>
            <w:bookmarkStart w:id="10" w:name="dieu_49"/>
            <w:r w:rsidRPr="00BB5BE4">
              <w:rPr>
                <w:color w:val="000000" w:themeColor="text1"/>
                <w:sz w:val="28"/>
                <w:szCs w:val="28"/>
                <w:lang w:val="en-US" w:eastAsia="en-US"/>
              </w:rPr>
              <w:t>Điều 49. Sửa đổi, bổ sung nội dung của thỏa thuận về chế độ tài sản của vợ chồng</w:t>
            </w:r>
            <w:bookmarkEnd w:id="10"/>
          </w:p>
          <w:p w14:paraId="6EB1CE7A" w14:textId="77777777" w:rsidR="00D551C6" w:rsidRPr="00BB5BE4" w:rsidRDefault="00D551C6" w:rsidP="00D551C6">
            <w:pPr>
              <w:pStyle w:val="NormalWeb"/>
              <w:shd w:val="clear" w:color="auto" w:fill="FFFFFF"/>
              <w:spacing w:before="0" w:beforeAutospacing="0" w:after="0" w:afterAutospacing="0" w:line="234" w:lineRule="atLeast"/>
              <w:jc w:val="both"/>
              <w:rPr>
                <w:color w:val="000000" w:themeColor="text1"/>
                <w:sz w:val="28"/>
                <w:szCs w:val="28"/>
                <w:lang w:val="en-US" w:eastAsia="en-US"/>
              </w:rPr>
            </w:pPr>
            <w:r w:rsidRPr="00BB5BE4">
              <w:rPr>
                <w:color w:val="000000" w:themeColor="text1"/>
                <w:sz w:val="28"/>
                <w:szCs w:val="28"/>
                <w:lang w:val="en-US" w:eastAsia="en-US"/>
              </w:rPr>
              <w:t>1. Vợ chồng có quyền sửa đổi, bổ sung thỏa thuận về chế độ tài sản.</w:t>
            </w:r>
          </w:p>
          <w:p w14:paraId="1FFD387E" w14:textId="19D445C9" w:rsidR="00AF1BD0" w:rsidRPr="00BB5BE4" w:rsidRDefault="00D551C6" w:rsidP="00D551C6">
            <w:pPr>
              <w:pStyle w:val="NormalWeb"/>
              <w:shd w:val="clear" w:color="auto" w:fill="FFFFFF"/>
              <w:spacing w:before="0" w:beforeAutospacing="0" w:after="0" w:afterAutospacing="0" w:line="234" w:lineRule="atLeast"/>
              <w:jc w:val="both"/>
              <w:rPr>
                <w:color w:val="000000" w:themeColor="text1"/>
                <w:sz w:val="28"/>
                <w:szCs w:val="28"/>
                <w:lang w:val="en-US" w:eastAsia="en-US"/>
              </w:rPr>
            </w:pPr>
            <w:r w:rsidRPr="00BB5BE4">
              <w:rPr>
                <w:color w:val="000000" w:themeColor="text1"/>
                <w:sz w:val="28"/>
                <w:szCs w:val="28"/>
                <w:lang w:val="en-US" w:eastAsia="en-US"/>
              </w:rPr>
              <w:t>2. Hình thức sửa đổi, bổ sung nội dung của thỏa thuận về chế độ tài sản theo thỏa thuận được áp dụng theo quy định tại </w:t>
            </w:r>
            <w:bookmarkStart w:id="11" w:name="tc_30"/>
            <w:r w:rsidRPr="00BB5BE4">
              <w:rPr>
                <w:color w:val="000000" w:themeColor="text1"/>
                <w:sz w:val="28"/>
                <w:szCs w:val="28"/>
                <w:lang w:val="en-US" w:eastAsia="en-US"/>
              </w:rPr>
              <w:t>Điều 47 của Luật này</w:t>
            </w:r>
            <w:bookmarkEnd w:id="11"/>
            <w:r w:rsidRPr="00BB5BE4">
              <w:rPr>
                <w:color w:val="000000" w:themeColor="text1"/>
                <w:sz w:val="28"/>
                <w:szCs w:val="28"/>
                <w:lang w:val="en-US" w:eastAsia="en-US"/>
              </w:rPr>
              <w:t>”.</w:t>
            </w:r>
          </w:p>
        </w:tc>
        <w:tc>
          <w:tcPr>
            <w:tcW w:w="753" w:type="pct"/>
            <w:tcBorders>
              <w:bottom w:val="single" w:sz="4" w:space="0" w:color="auto"/>
            </w:tcBorders>
            <w:tcMar>
              <w:top w:w="0" w:type="dxa"/>
              <w:left w:w="10" w:type="dxa"/>
              <w:bottom w:w="0" w:type="dxa"/>
              <w:right w:w="10" w:type="dxa"/>
            </w:tcMar>
            <w:vAlign w:val="center"/>
          </w:tcPr>
          <w:p w14:paraId="506D04C7" w14:textId="19BF33C2" w:rsidR="006B1CED" w:rsidRPr="00BB5BE4" w:rsidRDefault="00BB5BE4" w:rsidP="00BB5BE4">
            <w:pPr>
              <w:spacing w:before="60"/>
              <w:ind w:left="75" w:right="75"/>
              <w:jc w:val="both"/>
              <w:rPr>
                <w:rFonts w:ascii="Times New Roman" w:hAnsi="Times New Roman"/>
                <w:b/>
                <w:bCs/>
                <w:color w:val="000000" w:themeColor="text1"/>
              </w:rPr>
            </w:pPr>
            <w:r w:rsidRPr="00BB5BE4">
              <w:rPr>
                <w:rFonts w:ascii="Times New Roman" w:hAnsi="Times New Roman"/>
                <w:color w:val="000000" w:themeColor="text1"/>
              </w:rPr>
              <w:lastRenderedPageBreak/>
              <w:t xml:space="preserve">Bảo đảm tính hợp Hiến, hợp pháp, tính thống </w:t>
            </w:r>
            <w:r w:rsidRPr="00BB5BE4">
              <w:rPr>
                <w:rFonts w:ascii="Times New Roman" w:hAnsi="Times New Roman"/>
                <w:color w:val="000000" w:themeColor="text1"/>
              </w:rPr>
              <w:lastRenderedPageBreak/>
              <w:t>nhất của dự thảo Luật</w:t>
            </w:r>
          </w:p>
        </w:tc>
        <w:tc>
          <w:tcPr>
            <w:tcW w:w="1367" w:type="pct"/>
            <w:tcBorders>
              <w:bottom w:val="single" w:sz="4" w:space="0" w:color="auto"/>
            </w:tcBorders>
            <w:vAlign w:val="center"/>
          </w:tcPr>
          <w:p w14:paraId="015D1951" w14:textId="77777777" w:rsidR="006B1CED" w:rsidRPr="00BB5BE4" w:rsidRDefault="006B1CED" w:rsidP="006E12D1">
            <w:pPr>
              <w:spacing w:before="60"/>
              <w:ind w:left="169" w:right="188"/>
              <w:jc w:val="both"/>
              <w:rPr>
                <w:rFonts w:ascii="Times New Roman" w:hAnsi="Times New Roman"/>
                <w:b/>
                <w:bCs/>
                <w:color w:val="000000" w:themeColor="text1"/>
              </w:rPr>
            </w:pPr>
          </w:p>
        </w:tc>
      </w:tr>
      <w:tr w:rsidR="006B1CED" w:rsidRPr="00BB5BE4" w14:paraId="14563BAB" w14:textId="77777777" w:rsidTr="00EE3A35">
        <w:trPr>
          <w:trHeight w:val="20"/>
          <w:tblCellSpacing w:w="0" w:type="dxa"/>
          <w:jc w:val="center"/>
        </w:trPr>
        <w:tc>
          <w:tcPr>
            <w:tcW w:w="1440" w:type="pct"/>
            <w:tcBorders>
              <w:bottom w:val="single" w:sz="4" w:space="0" w:color="auto"/>
            </w:tcBorders>
          </w:tcPr>
          <w:p w14:paraId="7D76D66C" w14:textId="35D7D8FA" w:rsidR="006B1CED" w:rsidRPr="00BB5BE4" w:rsidRDefault="006B1CED" w:rsidP="006B1CED">
            <w:pPr>
              <w:spacing w:before="120" w:after="120" w:line="340" w:lineRule="exact"/>
              <w:ind w:firstLine="567"/>
              <w:jc w:val="both"/>
              <w:rPr>
                <w:rFonts w:ascii="Times New Roman" w:hAnsi="Times New Roman"/>
                <w:color w:val="000000" w:themeColor="text1"/>
              </w:rPr>
            </w:pPr>
            <w:r w:rsidRPr="00BB5BE4">
              <w:rPr>
                <w:rFonts w:ascii="Times New Roman" w:hAnsi="Times New Roman"/>
                <w:iCs/>
                <w:color w:val="000000" w:themeColor="text1"/>
                <w:shd w:val="clear" w:color="auto" w:fill="FFFFFF"/>
              </w:rPr>
              <w:lastRenderedPageBreak/>
              <w:t xml:space="preserve">i) </w:t>
            </w:r>
            <w:r w:rsidRPr="00BB5BE4">
              <w:rPr>
                <w:rFonts w:ascii="Times New Roman" w:hAnsi="Times New Roman"/>
                <w:color w:val="000000" w:themeColor="text1"/>
              </w:rPr>
              <w:t>Văn bản ủy quyền giải quyết việc thi hành án liên quan đến tài sản khi người phải thi hành án xuất cảnh.</w:t>
            </w:r>
          </w:p>
        </w:tc>
        <w:tc>
          <w:tcPr>
            <w:tcW w:w="1440" w:type="pct"/>
            <w:tcBorders>
              <w:bottom w:val="single" w:sz="4" w:space="0" w:color="auto"/>
            </w:tcBorders>
            <w:tcMar>
              <w:top w:w="0" w:type="dxa"/>
              <w:left w:w="10" w:type="dxa"/>
              <w:bottom w:w="0" w:type="dxa"/>
              <w:right w:w="10" w:type="dxa"/>
            </w:tcMar>
            <w:vAlign w:val="center"/>
          </w:tcPr>
          <w:p w14:paraId="46A0C30A" w14:textId="5AFE2DA6" w:rsidR="00E21DB9" w:rsidRPr="00BB5BE4" w:rsidRDefault="00E21DB9" w:rsidP="00E21DB9">
            <w:pPr>
              <w:jc w:val="both"/>
              <w:rPr>
                <w:rFonts w:ascii="Times New Roman" w:hAnsi="Times New Roman"/>
                <w:b/>
                <w:bCs/>
                <w:color w:val="000000" w:themeColor="text1"/>
              </w:rPr>
            </w:pPr>
            <w:r w:rsidRPr="00BB5BE4">
              <w:rPr>
                <w:rFonts w:ascii="Times New Roman" w:hAnsi="Times New Roman"/>
                <w:b/>
                <w:bCs/>
                <w:color w:val="000000" w:themeColor="text1"/>
              </w:rPr>
              <w:t>Điểm a, điểm b khoản 2 Điều 51 Nghị định số 62/2015/NĐ-CP ngày 18/7/2015 của Chính phủ quy định chi tiết và hướng dẫn thi hành một số điều của Luật Thi hành án dân sự</w:t>
            </w:r>
            <w:r w:rsidR="00D551C6" w:rsidRPr="00BB5BE4">
              <w:rPr>
                <w:rFonts w:ascii="Times New Roman" w:hAnsi="Times New Roman"/>
                <w:b/>
                <w:bCs/>
                <w:color w:val="000000" w:themeColor="text1"/>
              </w:rPr>
              <w:t>:</w:t>
            </w:r>
          </w:p>
          <w:p w14:paraId="55A0D69B" w14:textId="05EEECE2" w:rsidR="00D551C6" w:rsidRPr="00BB5BE4" w:rsidRDefault="00D551C6" w:rsidP="00D551C6">
            <w:pPr>
              <w:pStyle w:val="NormalWeb"/>
              <w:shd w:val="clear" w:color="auto" w:fill="FFFFFF"/>
              <w:spacing w:before="0" w:beforeAutospacing="0" w:after="0" w:afterAutospacing="0" w:line="234" w:lineRule="atLeast"/>
              <w:jc w:val="both"/>
              <w:rPr>
                <w:b/>
                <w:bCs/>
                <w:color w:val="000000" w:themeColor="text1"/>
                <w:sz w:val="28"/>
                <w:szCs w:val="28"/>
              </w:rPr>
            </w:pPr>
            <w:bookmarkStart w:id="12" w:name="dieu_51"/>
            <w:r w:rsidRPr="00BB5BE4">
              <w:rPr>
                <w:b/>
                <w:bCs/>
                <w:color w:val="000000" w:themeColor="text1"/>
                <w:sz w:val="28"/>
                <w:szCs w:val="28"/>
              </w:rPr>
              <w:lastRenderedPageBreak/>
              <w:t>“Điều 51. Việc xuất cảnh của người phải thi hành án</w:t>
            </w:r>
            <w:bookmarkEnd w:id="12"/>
          </w:p>
          <w:p w14:paraId="74D09475" w14:textId="77777777" w:rsidR="00D551C6" w:rsidRPr="00BB5BE4" w:rsidRDefault="00D551C6" w:rsidP="00D551C6">
            <w:pPr>
              <w:pStyle w:val="NormalWeb"/>
              <w:shd w:val="clear" w:color="auto" w:fill="FFFFFF"/>
              <w:spacing w:before="120" w:beforeAutospacing="0" w:after="120" w:afterAutospacing="0" w:line="234" w:lineRule="atLeast"/>
              <w:jc w:val="both"/>
              <w:rPr>
                <w:color w:val="000000" w:themeColor="text1"/>
                <w:sz w:val="28"/>
                <w:szCs w:val="28"/>
              </w:rPr>
            </w:pPr>
            <w:r w:rsidRPr="00BB5BE4">
              <w:rPr>
                <w:color w:val="000000" w:themeColor="text1"/>
                <w:sz w:val="28"/>
                <w:szCs w:val="28"/>
              </w:rPr>
              <w:t>2. Đối với người phải thi hành án đang có nghĩa vụ thi hành bản án, quyết định về tiền, tài sản mà thuộc một trong các </w:t>
            </w:r>
            <w:r w:rsidRPr="00BB5BE4">
              <w:rPr>
                <w:color w:val="000000" w:themeColor="text1"/>
                <w:sz w:val="28"/>
                <w:szCs w:val="28"/>
                <w:shd w:val="clear" w:color="auto" w:fill="FFFFFF"/>
              </w:rPr>
              <w:t>trường hợp</w:t>
            </w:r>
            <w:r w:rsidRPr="00BB5BE4">
              <w:rPr>
                <w:color w:val="000000" w:themeColor="text1"/>
                <w:sz w:val="28"/>
                <w:szCs w:val="28"/>
              </w:rPr>
              <w:t> sau thì có thể không bị xem xét tạm hoãn xuất cảnh:</w:t>
            </w:r>
          </w:p>
          <w:p w14:paraId="00DC449E" w14:textId="77777777" w:rsidR="00D551C6" w:rsidRPr="00BB5BE4" w:rsidRDefault="00D551C6" w:rsidP="00D551C6">
            <w:pPr>
              <w:pStyle w:val="NormalWeb"/>
              <w:shd w:val="clear" w:color="auto" w:fill="FFFFFF"/>
              <w:spacing w:before="120" w:beforeAutospacing="0" w:after="120" w:afterAutospacing="0" w:line="234" w:lineRule="atLeast"/>
              <w:jc w:val="both"/>
              <w:rPr>
                <w:color w:val="000000" w:themeColor="text1"/>
                <w:sz w:val="28"/>
                <w:szCs w:val="28"/>
              </w:rPr>
            </w:pPr>
            <w:r w:rsidRPr="00BB5BE4">
              <w:rPr>
                <w:color w:val="000000" w:themeColor="text1"/>
                <w:sz w:val="28"/>
                <w:szCs w:val="28"/>
              </w:rPr>
              <w:t>a) Có đủ tài sản để thực hiện nghĩa vụ và đã ủy quyền cho người khác thay mặt họ giải quyết việc thi hành án liên quan đến tài sản đó; việc ủy quyền phải có công chứng và không được hủy ngang.</w:t>
            </w:r>
          </w:p>
          <w:p w14:paraId="530CDCCD" w14:textId="3A0244D0" w:rsidR="006B1CED" w:rsidRPr="00BB5BE4" w:rsidRDefault="00D551C6" w:rsidP="00D551C6">
            <w:pPr>
              <w:pStyle w:val="NormalWeb"/>
              <w:shd w:val="clear" w:color="auto" w:fill="FFFFFF"/>
              <w:spacing w:before="0" w:beforeAutospacing="0" w:after="0" w:afterAutospacing="0" w:line="234" w:lineRule="atLeast"/>
              <w:jc w:val="both"/>
              <w:rPr>
                <w:color w:val="000000" w:themeColor="text1"/>
                <w:sz w:val="28"/>
                <w:szCs w:val="28"/>
              </w:rPr>
            </w:pPr>
            <w:bookmarkStart w:id="13" w:name="diem_b_2_51"/>
            <w:r w:rsidRPr="00BB5BE4">
              <w:rPr>
                <w:color w:val="000000" w:themeColor="text1"/>
                <w:sz w:val="28"/>
                <w:szCs w:val="28"/>
              </w:rPr>
              <w:t>b) Đã ủy quyền cho người khác mà người được ủy quyền có đủ tài sản và cam kết thi hành thay nghĩa vụ của người ủy quyền; việc ủy quyền phải có công chứng và không được hủy ngang.</w:t>
            </w:r>
            <w:bookmarkEnd w:id="13"/>
          </w:p>
        </w:tc>
        <w:tc>
          <w:tcPr>
            <w:tcW w:w="753" w:type="pct"/>
            <w:tcBorders>
              <w:bottom w:val="single" w:sz="4" w:space="0" w:color="auto"/>
            </w:tcBorders>
            <w:tcMar>
              <w:top w:w="0" w:type="dxa"/>
              <w:left w:w="10" w:type="dxa"/>
              <w:bottom w:w="0" w:type="dxa"/>
              <w:right w:w="10" w:type="dxa"/>
            </w:tcMar>
            <w:vAlign w:val="center"/>
          </w:tcPr>
          <w:p w14:paraId="2F7F9025" w14:textId="57315B90" w:rsidR="006B1CED" w:rsidRPr="00BB5BE4" w:rsidRDefault="00BB5BE4" w:rsidP="00BB5BE4">
            <w:pPr>
              <w:spacing w:before="60"/>
              <w:ind w:left="75" w:right="75"/>
              <w:jc w:val="both"/>
              <w:rPr>
                <w:rFonts w:ascii="Times New Roman" w:hAnsi="Times New Roman"/>
                <w:b/>
                <w:bCs/>
                <w:color w:val="000000" w:themeColor="text1"/>
              </w:rPr>
            </w:pPr>
            <w:r w:rsidRPr="00BB5BE4">
              <w:rPr>
                <w:rFonts w:ascii="Times New Roman" w:hAnsi="Times New Roman"/>
                <w:color w:val="000000" w:themeColor="text1"/>
              </w:rPr>
              <w:lastRenderedPageBreak/>
              <w:t>Bảo đảm tính hợp Hiến, hợp pháp, tính thống nhất của dự thảo Luật</w:t>
            </w:r>
          </w:p>
        </w:tc>
        <w:tc>
          <w:tcPr>
            <w:tcW w:w="1367" w:type="pct"/>
            <w:tcBorders>
              <w:bottom w:val="single" w:sz="4" w:space="0" w:color="auto"/>
            </w:tcBorders>
            <w:vAlign w:val="center"/>
          </w:tcPr>
          <w:p w14:paraId="4BC9B5F4" w14:textId="77777777" w:rsidR="006B1CED" w:rsidRPr="00BB5BE4" w:rsidRDefault="006B1CED" w:rsidP="006E12D1">
            <w:pPr>
              <w:spacing w:before="60"/>
              <w:ind w:left="169" w:right="188"/>
              <w:jc w:val="both"/>
              <w:rPr>
                <w:rFonts w:ascii="Times New Roman" w:hAnsi="Times New Roman"/>
                <w:b/>
                <w:bCs/>
                <w:color w:val="000000" w:themeColor="text1"/>
              </w:rPr>
            </w:pPr>
          </w:p>
        </w:tc>
      </w:tr>
      <w:tr w:rsidR="006B1CED" w:rsidRPr="00BB5BE4" w14:paraId="742B0B6B" w14:textId="77777777" w:rsidTr="00EE3A35">
        <w:trPr>
          <w:trHeight w:val="20"/>
          <w:tblCellSpacing w:w="0" w:type="dxa"/>
          <w:jc w:val="center"/>
        </w:trPr>
        <w:tc>
          <w:tcPr>
            <w:tcW w:w="1440" w:type="pct"/>
            <w:tcBorders>
              <w:bottom w:val="single" w:sz="4" w:space="0" w:color="auto"/>
            </w:tcBorders>
          </w:tcPr>
          <w:p w14:paraId="1C549B0B" w14:textId="41D24D16" w:rsidR="006B1CED" w:rsidRPr="00BB5BE4" w:rsidRDefault="006B1CED" w:rsidP="006B1CED">
            <w:pPr>
              <w:spacing w:before="120" w:after="120" w:line="340" w:lineRule="exact"/>
              <w:ind w:firstLine="567"/>
              <w:jc w:val="both"/>
              <w:rPr>
                <w:rFonts w:ascii="Times New Roman" w:hAnsi="Times New Roman"/>
                <w:color w:val="000000" w:themeColor="text1"/>
              </w:rPr>
            </w:pPr>
            <w:r w:rsidRPr="00BB5BE4">
              <w:rPr>
                <w:rFonts w:ascii="Times New Roman" w:hAnsi="Times New Roman"/>
                <w:color w:val="000000" w:themeColor="text1"/>
              </w:rPr>
              <w:lastRenderedPageBreak/>
              <w:t>2. Đối với các giao dịch dân sự không được quy định tại khoản 1 Điều này, việc công chứng được thực hiện theo yêu cầu của cá nhân, tổ chức.</w:t>
            </w:r>
          </w:p>
        </w:tc>
        <w:tc>
          <w:tcPr>
            <w:tcW w:w="1440" w:type="pct"/>
            <w:tcBorders>
              <w:bottom w:val="single" w:sz="4" w:space="0" w:color="auto"/>
            </w:tcBorders>
            <w:tcMar>
              <w:top w:w="0" w:type="dxa"/>
              <w:left w:w="10" w:type="dxa"/>
              <w:bottom w:w="0" w:type="dxa"/>
              <w:right w:w="10" w:type="dxa"/>
            </w:tcMar>
            <w:vAlign w:val="center"/>
          </w:tcPr>
          <w:p w14:paraId="74CCBF3F" w14:textId="77777777" w:rsidR="006B1CED" w:rsidRPr="00BB5BE4" w:rsidRDefault="006B1CED" w:rsidP="006E12D1">
            <w:pPr>
              <w:spacing w:before="60"/>
              <w:ind w:left="169" w:right="188"/>
              <w:jc w:val="both"/>
              <w:rPr>
                <w:rFonts w:ascii="Times New Roman" w:hAnsi="Times New Roman"/>
                <w:b/>
                <w:bCs/>
                <w:color w:val="000000" w:themeColor="text1"/>
              </w:rPr>
            </w:pPr>
          </w:p>
        </w:tc>
        <w:tc>
          <w:tcPr>
            <w:tcW w:w="753" w:type="pct"/>
            <w:tcBorders>
              <w:bottom w:val="single" w:sz="4" w:space="0" w:color="auto"/>
            </w:tcBorders>
            <w:tcMar>
              <w:top w:w="0" w:type="dxa"/>
              <w:left w:w="10" w:type="dxa"/>
              <w:bottom w:w="0" w:type="dxa"/>
              <w:right w:w="10" w:type="dxa"/>
            </w:tcMar>
            <w:vAlign w:val="center"/>
          </w:tcPr>
          <w:p w14:paraId="6DD1D450" w14:textId="77777777" w:rsidR="006B1CED" w:rsidRPr="00BB5BE4" w:rsidRDefault="006B1CED" w:rsidP="006E12D1">
            <w:pPr>
              <w:spacing w:before="60"/>
              <w:ind w:left="169" w:right="188"/>
              <w:jc w:val="both"/>
              <w:rPr>
                <w:rFonts w:ascii="Times New Roman" w:hAnsi="Times New Roman"/>
                <w:b/>
                <w:bCs/>
                <w:color w:val="000000" w:themeColor="text1"/>
              </w:rPr>
            </w:pPr>
          </w:p>
        </w:tc>
        <w:tc>
          <w:tcPr>
            <w:tcW w:w="1367" w:type="pct"/>
            <w:tcBorders>
              <w:bottom w:val="single" w:sz="4" w:space="0" w:color="auto"/>
            </w:tcBorders>
            <w:vAlign w:val="center"/>
          </w:tcPr>
          <w:p w14:paraId="25CAE7CB" w14:textId="77777777" w:rsidR="006B1CED" w:rsidRPr="00BB5BE4" w:rsidRDefault="006B1CED" w:rsidP="006E12D1">
            <w:pPr>
              <w:spacing w:before="60"/>
              <w:ind w:left="169" w:right="188"/>
              <w:jc w:val="both"/>
              <w:rPr>
                <w:rFonts w:ascii="Times New Roman" w:hAnsi="Times New Roman"/>
                <w:b/>
                <w:bCs/>
                <w:color w:val="000000" w:themeColor="text1"/>
              </w:rPr>
            </w:pPr>
          </w:p>
        </w:tc>
      </w:tr>
      <w:tr w:rsidR="006B1CED" w:rsidRPr="00BB5BE4" w14:paraId="4AC0636B" w14:textId="77777777" w:rsidTr="00EE3A35">
        <w:trPr>
          <w:trHeight w:val="20"/>
          <w:tblCellSpacing w:w="0" w:type="dxa"/>
          <w:jc w:val="center"/>
        </w:trPr>
        <w:tc>
          <w:tcPr>
            <w:tcW w:w="1440" w:type="pct"/>
            <w:tcBorders>
              <w:bottom w:val="single" w:sz="4" w:space="0" w:color="auto"/>
            </w:tcBorders>
          </w:tcPr>
          <w:p w14:paraId="62796E3E" w14:textId="459046A3" w:rsidR="006B1CED" w:rsidRPr="00BB5BE4" w:rsidRDefault="006B1CED" w:rsidP="009C3F27">
            <w:pPr>
              <w:spacing w:before="360" w:after="120" w:line="320" w:lineRule="atLeast"/>
              <w:jc w:val="both"/>
              <w:rPr>
                <w:rFonts w:ascii="Times New Roman" w:hAnsi="Times New Roman"/>
                <w:b/>
                <w:bCs/>
                <w:color w:val="000000" w:themeColor="text1"/>
              </w:rPr>
            </w:pPr>
            <w:r w:rsidRPr="00BB5BE4">
              <w:rPr>
                <w:rFonts w:ascii="Times New Roman" w:hAnsi="Times New Roman"/>
                <w:bCs/>
                <w:color w:val="000000" w:themeColor="text1"/>
              </w:rPr>
              <w:lastRenderedPageBreak/>
              <w:t>3. Việc chứng thực các giao dịch dân sự được thực hiện theo quy định của pháp luật về chứng thực”.</w:t>
            </w:r>
          </w:p>
        </w:tc>
        <w:tc>
          <w:tcPr>
            <w:tcW w:w="1440" w:type="pct"/>
            <w:tcBorders>
              <w:bottom w:val="single" w:sz="4" w:space="0" w:color="auto"/>
            </w:tcBorders>
            <w:tcMar>
              <w:top w:w="0" w:type="dxa"/>
              <w:left w:w="10" w:type="dxa"/>
              <w:bottom w:w="0" w:type="dxa"/>
              <w:right w:w="10" w:type="dxa"/>
            </w:tcMar>
            <w:vAlign w:val="center"/>
          </w:tcPr>
          <w:p w14:paraId="67872A9F" w14:textId="77777777" w:rsidR="006B1CED" w:rsidRPr="00BB5BE4" w:rsidRDefault="006B1CED" w:rsidP="006E12D1">
            <w:pPr>
              <w:spacing w:before="60"/>
              <w:ind w:left="169" w:right="188"/>
              <w:jc w:val="both"/>
              <w:rPr>
                <w:rFonts w:ascii="Times New Roman" w:hAnsi="Times New Roman"/>
                <w:b/>
                <w:bCs/>
                <w:color w:val="000000" w:themeColor="text1"/>
              </w:rPr>
            </w:pPr>
          </w:p>
        </w:tc>
        <w:tc>
          <w:tcPr>
            <w:tcW w:w="753" w:type="pct"/>
            <w:tcBorders>
              <w:bottom w:val="single" w:sz="4" w:space="0" w:color="auto"/>
            </w:tcBorders>
            <w:tcMar>
              <w:top w:w="0" w:type="dxa"/>
              <w:left w:w="10" w:type="dxa"/>
              <w:bottom w:w="0" w:type="dxa"/>
              <w:right w:w="10" w:type="dxa"/>
            </w:tcMar>
            <w:vAlign w:val="center"/>
          </w:tcPr>
          <w:p w14:paraId="477AF765" w14:textId="77777777" w:rsidR="006B1CED" w:rsidRPr="00BB5BE4" w:rsidRDefault="006B1CED" w:rsidP="006E12D1">
            <w:pPr>
              <w:spacing w:before="60"/>
              <w:ind w:left="169" w:right="188"/>
              <w:jc w:val="both"/>
              <w:rPr>
                <w:rFonts w:ascii="Times New Roman" w:hAnsi="Times New Roman"/>
                <w:b/>
                <w:bCs/>
                <w:color w:val="000000" w:themeColor="text1"/>
              </w:rPr>
            </w:pPr>
          </w:p>
        </w:tc>
        <w:tc>
          <w:tcPr>
            <w:tcW w:w="1367" w:type="pct"/>
            <w:tcBorders>
              <w:bottom w:val="single" w:sz="4" w:space="0" w:color="auto"/>
            </w:tcBorders>
            <w:vAlign w:val="center"/>
          </w:tcPr>
          <w:p w14:paraId="5371AB2B" w14:textId="77777777" w:rsidR="006B1CED" w:rsidRPr="00BB5BE4" w:rsidRDefault="006B1CED" w:rsidP="006E12D1">
            <w:pPr>
              <w:spacing w:before="60"/>
              <w:ind w:left="169" w:right="188"/>
              <w:jc w:val="both"/>
              <w:rPr>
                <w:rFonts w:ascii="Times New Roman" w:hAnsi="Times New Roman"/>
                <w:b/>
                <w:bCs/>
                <w:color w:val="000000" w:themeColor="text1"/>
              </w:rPr>
            </w:pPr>
          </w:p>
        </w:tc>
      </w:tr>
      <w:tr w:rsidR="00BD6E2C" w:rsidRPr="00BB5BE4" w14:paraId="07DEC7D5" w14:textId="77777777" w:rsidTr="00EE3A35">
        <w:trPr>
          <w:trHeight w:val="20"/>
          <w:tblCellSpacing w:w="0" w:type="dxa"/>
          <w:jc w:val="center"/>
        </w:trPr>
        <w:tc>
          <w:tcPr>
            <w:tcW w:w="1440" w:type="pct"/>
            <w:tcBorders>
              <w:bottom w:val="single" w:sz="4" w:space="0" w:color="auto"/>
            </w:tcBorders>
          </w:tcPr>
          <w:p w14:paraId="02BC72BD" w14:textId="77777777" w:rsidR="009C3F27" w:rsidRPr="00BB5BE4" w:rsidRDefault="009C3F27" w:rsidP="009C3F27">
            <w:pPr>
              <w:spacing w:before="120" w:after="120" w:line="320" w:lineRule="atLeast"/>
              <w:ind w:firstLine="562"/>
              <w:jc w:val="both"/>
              <w:rPr>
                <w:rFonts w:ascii="Times New Roman" w:hAnsi="Times New Roman"/>
                <w:bCs/>
                <w:color w:val="000000" w:themeColor="text1"/>
                <w:lang w:val="pt-BR"/>
              </w:rPr>
            </w:pPr>
            <w:r w:rsidRPr="00BB5BE4">
              <w:rPr>
                <w:rFonts w:ascii="Times New Roman" w:hAnsi="Times New Roman"/>
                <w:bCs/>
                <w:color w:val="000000" w:themeColor="text1"/>
                <w:lang w:val="pt-BR"/>
              </w:rPr>
              <w:t xml:space="preserve">2. Sửa đổi, bổ sung khoản 1 Điều 13 như sau: </w:t>
            </w:r>
          </w:p>
          <w:p w14:paraId="128A7229" w14:textId="77777777" w:rsidR="009C3F27" w:rsidRPr="00BB5BE4" w:rsidRDefault="009C3F27" w:rsidP="009C3F27">
            <w:pPr>
              <w:widowControl w:val="0"/>
              <w:spacing w:before="120" w:after="120" w:line="340" w:lineRule="exact"/>
              <w:ind w:firstLine="567"/>
              <w:jc w:val="both"/>
              <w:rPr>
                <w:rFonts w:ascii="Times New Roman" w:hAnsi="Times New Roman"/>
                <w:color w:val="000000" w:themeColor="text1"/>
                <w:lang w:val="vi-VN"/>
              </w:rPr>
            </w:pPr>
            <w:r w:rsidRPr="00BB5BE4">
              <w:rPr>
                <w:rFonts w:ascii="Times New Roman" w:hAnsi="Times New Roman"/>
                <w:bCs/>
                <w:color w:val="000000" w:themeColor="text1"/>
                <w:lang w:val="pt-BR"/>
              </w:rPr>
              <w:t>“</w:t>
            </w:r>
            <w:r w:rsidRPr="00BB5BE4">
              <w:rPr>
                <w:rFonts w:ascii="Times New Roman" w:hAnsi="Times New Roman"/>
                <w:color w:val="000000" w:themeColor="text1"/>
                <w:lang w:val="vi-VN"/>
              </w:rPr>
              <w:t xml:space="preserve">1. Người đáp ứng đủ tiêu chuẩn quy định tại Điều </w:t>
            </w:r>
            <w:r w:rsidRPr="00BB5BE4">
              <w:rPr>
                <w:rFonts w:ascii="Times New Roman" w:hAnsi="Times New Roman"/>
                <w:color w:val="000000" w:themeColor="text1"/>
                <w:lang w:val="pt-BR"/>
              </w:rPr>
              <w:t>10</w:t>
            </w:r>
            <w:r w:rsidRPr="00BB5BE4">
              <w:rPr>
                <w:rFonts w:ascii="Times New Roman" w:hAnsi="Times New Roman"/>
                <w:color w:val="000000" w:themeColor="text1"/>
                <w:lang w:val="vi-VN"/>
              </w:rPr>
              <w:t xml:space="preserve"> của Luật này </w:t>
            </w:r>
            <w:r w:rsidRPr="00BB5BE4">
              <w:rPr>
                <w:rFonts w:ascii="Times New Roman" w:hAnsi="Times New Roman"/>
                <w:color w:val="000000" w:themeColor="text1"/>
                <w:lang w:val="pt-BR"/>
              </w:rPr>
              <w:t xml:space="preserve">và không thuộc trường hợp không được bổ nhiệm công chứng viên quy định tại các khoản 2, 3, 4, 5, 6, 7 và 8 Điều 14 của Luật này </w:t>
            </w:r>
            <w:r w:rsidRPr="00BB5BE4">
              <w:rPr>
                <w:rFonts w:ascii="Times New Roman" w:hAnsi="Times New Roman"/>
                <w:color w:val="000000" w:themeColor="text1"/>
                <w:lang w:val="vi-VN"/>
              </w:rPr>
              <w:t xml:space="preserve">có quyền đề nghị </w:t>
            </w:r>
            <w:r w:rsidRPr="00BB5BE4">
              <w:rPr>
                <w:rFonts w:ascii="Times New Roman" w:hAnsi="Times New Roman"/>
                <w:color w:val="000000" w:themeColor="text1"/>
                <w:lang w:val="pt-BR"/>
              </w:rPr>
              <w:t>Chủ tịch Ủy ban nhân dân cấp tỉnh</w:t>
            </w:r>
            <w:r w:rsidRPr="00BB5BE4">
              <w:rPr>
                <w:rFonts w:ascii="Times New Roman" w:hAnsi="Times New Roman"/>
                <w:color w:val="000000" w:themeColor="text1"/>
                <w:lang w:val="vi-VN"/>
              </w:rPr>
              <w:t xml:space="preserve"> nơi hoàn thành tập sự hành nghề công chứng bổ nhiệm công chứng viên</w:t>
            </w:r>
            <w:r w:rsidRPr="00BB5BE4">
              <w:rPr>
                <w:rFonts w:ascii="Times New Roman" w:hAnsi="Times New Roman"/>
                <w:color w:val="000000" w:themeColor="text1"/>
                <w:lang w:val="pt-BR"/>
              </w:rPr>
              <w:t>.”</w:t>
            </w:r>
            <w:r w:rsidRPr="00BB5BE4">
              <w:rPr>
                <w:rFonts w:ascii="Times New Roman" w:hAnsi="Times New Roman"/>
                <w:color w:val="000000" w:themeColor="text1"/>
                <w:lang w:val="vi-VN"/>
              </w:rPr>
              <w:t>. </w:t>
            </w:r>
          </w:p>
          <w:p w14:paraId="02D62277" w14:textId="2098031F" w:rsidR="00BD6E2C" w:rsidRPr="00BB5BE4" w:rsidRDefault="00BD6E2C" w:rsidP="006E12D1">
            <w:pPr>
              <w:widowControl w:val="0"/>
              <w:spacing w:before="120" w:after="120" w:line="340" w:lineRule="exact"/>
              <w:ind w:firstLine="567"/>
              <w:jc w:val="both"/>
              <w:rPr>
                <w:rFonts w:ascii="Times New Roman" w:hAnsi="Times New Roman"/>
                <w:color w:val="000000" w:themeColor="text1"/>
                <w:lang w:val="vi-VN"/>
              </w:rPr>
            </w:pPr>
          </w:p>
        </w:tc>
        <w:tc>
          <w:tcPr>
            <w:tcW w:w="1440" w:type="pct"/>
            <w:tcBorders>
              <w:bottom w:val="single" w:sz="4" w:space="0" w:color="auto"/>
            </w:tcBorders>
            <w:tcMar>
              <w:top w:w="0" w:type="dxa"/>
              <w:left w:w="10" w:type="dxa"/>
              <w:bottom w:w="0" w:type="dxa"/>
              <w:right w:w="10" w:type="dxa"/>
            </w:tcMar>
            <w:vAlign w:val="center"/>
          </w:tcPr>
          <w:p w14:paraId="4F2EA729" w14:textId="05AD71E3" w:rsidR="00973B58" w:rsidRPr="00BB5BE4" w:rsidRDefault="00EB047B" w:rsidP="006E12D1">
            <w:pPr>
              <w:pStyle w:val="Heading2"/>
              <w:keepNext w:val="0"/>
              <w:keepLines w:val="0"/>
              <w:widowControl w:val="0"/>
              <w:spacing w:before="120" w:after="120" w:line="340" w:lineRule="exact"/>
              <w:ind w:firstLine="567"/>
              <w:jc w:val="both"/>
              <w:rPr>
                <w:rFonts w:ascii="Times New Roman" w:hAnsi="Times New Roman" w:cs="Times New Roman"/>
                <w:bCs/>
                <w:color w:val="000000" w:themeColor="text1"/>
                <w:sz w:val="28"/>
                <w:szCs w:val="28"/>
              </w:rPr>
            </w:pPr>
            <w:r w:rsidRPr="00BB5BE4">
              <w:rPr>
                <w:rFonts w:ascii="Times New Roman" w:hAnsi="Times New Roman" w:cs="Times New Roman"/>
                <w:bCs/>
                <w:color w:val="000000" w:themeColor="text1"/>
                <w:sz w:val="28"/>
                <w:szCs w:val="28"/>
              </w:rPr>
              <w:t xml:space="preserve">Khoản 1 </w:t>
            </w:r>
            <w:r w:rsidR="00973B58" w:rsidRPr="00BB5BE4">
              <w:rPr>
                <w:rFonts w:ascii="Times New Roman" w:hAnsi="Times New Roman" w:cs="Times New Roman"/>
                <w:bCs/>
                <w:color w:val="000000" w:themeColor="text1"/>
                <w:sz w:val="28"/>
                <w:szCs w:val="28"/>
              </w:rPr>
              <w:t>Điều 13 Luật Công chứng năm 2024</w:t>
            </w:r>
            <w:r w:rsidRPr="00BB5BE4">
              <w:rPr>
                <w:rFonts w:ascii="Times New Roman" w:hAnsi="Times New Roman" w:cs="Times New Roman"/>
                <w:bCs/>
                <w:color w:val="000000" w:themeColor="text1"/>
                <w:sz w:val="28"/>
                <w:szCs w:val="28"/>
              </w:rPr>
              <w:t xml:space="preserve">: </w:t>
            </w:r>
          </w:p>
          <w:p w14:paraId="18B2FE13" w14:textId="77777777" w:rsidR="00973B58" w:rsidRPr="00BB5BE4" w:rsidRDefault="00973B58" w:rsidP="006E12D1">
            <w:pPr>
              <w:pStyle w:val="Heading2"/>
              <w:keepNext w:val="0"/>
              <w:keepLines w:val="0"/>
              <w:widowControl w:val="0"/>
              <w:spacing w:before="120" w:after="120" w:line="340" w:lineRule="exact"/>
              <w:ind w:firstLine="567"/>
              <w:jc w:val="both"/>
              <w:rPr>
                <w:rFonts w:ascii="Times New Roman" w:hAnsi="Times New Roman" w:cs="Times New Roman"/>
                <w:b/>
                <w:color w:val="000000" w:themeColor="text1"/>
                <w:sz w:val="28"/>
                <w:szCs w:val="28"/>
                <w:lang w:val="vi-VN"/>
              </w:rPr>
            </w:pPr>
            <w:r w:rsidRPr="00BB5BE4">
              <w:rPr>
                <w:rFonts w:ascii="Times New Roman" w:hAnsi="Times New Roman" w:cs="Times New Roman"/>
                <w:b/>
                <w:color w:val="000000" w:themeColor="text1"/>
                <w:sz w:val="28"/>
                <w:szCs w:val="28"/>
                <w:lang w:val="vi-VN"/>
              </w:rPr>
              <w:t>Điều 1</w:t>
            </w:r>
            <w:r w:rsidRPr="00BB5BE4">
              <w:rPr>
                <w:rFonts w:ascii="Times New Roman" w:hAnsi="Times New Roman" w:cs="Times New Roman"/>
                <w:b/>
                <w:color w:val="000000" w:themeColor="text1"/>
                <w:sz w:val="28"/>
                <w:szCs w:val="28"/>
              </w:rPr>
              <w:t>3</w:t>
            </w:r>
            <w:r w:rsidRPr="00BB5BE4">
              <w:rPr>
                <w:rFonts w:ascii="Times New Roman" w:hAnsi="Times New Roman" w:cs="Times New Roman"/>
                <w:b/>
                <w:color w:val="000000" w:themeColor="text1"/>
                <w:sz w:val="28"/>
                <w:szCs w:val="28"/>
                <w:lang w:val="vi-VN"/>
              </w:rPr>
              <w:t>. Bổ nhiệm công chứng viên</w:t>
            </w:r>
          </w:p>
          <w:p w14:paraId="25C9D2FB" w14:textId="77777777" w:rsidR="00973B58" w:rsidRPr="00BB5BE4" w:rsidRDefault="00973B58" w:rsidP="006E12D1">
            <w:pPr>
              <w:widowControl w:val="0"/>
              <w:spacing w:before="120" w:after="120" w:line="340" w:lineRule="exact"/>
              <w:ind w:firstLine="567"/>
              <w:jc w:val="both"/>
              <w:rPr>
                <w:rFonts w:ascii="Times New Roman" w:hAnsi="Times New Roman"/>
                <w:color w:val="000000" w:themeColor="text1"/>
                <w:lang w:val="vi-VN"/>
              </w:rPr>
            </w:pPr>
            <w:r w:rsidRPr="00BB5BE4">
              <w:rPr>
                <w:rFonts w:ascii="Times New Roman" w:hAnsi="Times New Roman"/>
                <w:color w:val="000000" w:themeColor="text1"/>
                <w:lang w:val="vi-VN"/>
              </w:rPr>
              <w:t xml:space="preserve">1. Người đáp ứng đủ tiêu chuẩn quy định tại Điều </w:t>
            </w:r>
            <w:r w:rsidRPr="00BB5BE4">
              <w:rPr>
                <w:rFonts w:ascii="Times New Roman" w:hAnsi="Times New Roman"/>
                <w:color w:val="000000" w:themeColor="text1"/>
              </w:rPr>
              <w:t>10</w:t>
            </w:r>
            <w:r w:rsidRPr="00BB5BE4">
              <w:rPr>
                <w:rFonts w:ascii="Times New Roman" w:hAnsi="Times New Roman"/>
                <w:color w:val="000000" w:themeColor="text1"/>
                <w:lang w:val="vi-VN"/>
              </w:rPr>
              <w:t xml:space="preserve"> của Luật này </w:t>
            </w:r>
            <w:r w:rsidRPr="00BB5BE4">
              <w:rPr>
                <w:rFonts w:ascii="Times New Roman" w:hAnsi="Times New Roman"/>
                <w:color w:val="000000" w:themeColor="text1"/>
              </w:rPr>
              <w:t xml:space="preserve">và không thuộc trường hợp không được bổ nhiệm công chứng viên quy định tại các khoản 2, 3, 4, 5, 6, 7 và 8 Điều 14 của Luật này </w:t>
            </w:r>
            <w:r w:rsidRPr="00BB5BE4">
              <w:rPr>
                <w:rFonts w:ascii="Times New Roman" w:hAnsi="Times New Roman"/>
                <w:color w:val="000000" w:themeColor="text1"/>
                <w:lang w:val="vi-VN"/>
              </w:rPr>
              <w:t>có quyền đề nghị Bộ trưởng Bộ Tư pháp bổ nhiệm công chứng viên. </w:t>
            </w:r>
          </w:p>
          <w:p w14:paraId="4AAFA3E0" w14:textId="77777777" w:rsidR="00973B58" w:rsidRPr="00BB5BE4" w:rsidRDefault="00973B58" w:rsidP="006E12D1">
            <w:pPr>
              <w:spacing w:before="120" w:after="120" w:line="340" w:lineRule="exact"/>
              <w:ind w:firstLine="567"/>
              <w:jc w:val="both"/>
              <w:rPr>
                <w:rFonts w:ascii="Times New Roman" w:hAnsi="Times New Roman"/>
                <w:color w:val="000000" w:themeColor="text1"/>
                <w:spacing w:val="-2"/>
              </w:rPr>
            </w:pPr>
            <w:r w:rsidRPr="00BB5BE4">
              <w:rPr>
                <w:rFonts w:ascii="Times New Roman" w:hAnsi="Times New Roman"/>
                <w:color w:val="000000" w:themeColor="text1"/>
                <w:spacing w:val="-2"/>
              </w:rPr>
              <w:t>2. Chính phủ quy định về hồ sơ, trình tự, thủ tục bổ nhiệm công chứng viên.</w:t>
            </w:r>
          </w:p>
          <w:p w14:paraId="69F6B3C8" w14:textId="34F43647" w:rsidR="00EB047B" w:rsidRPr="00BB5BE4" w:rsidRDefault="00EB047B" w:rsidP="006E12D1">
            <w:pPr>
              <w:spacing w:before="120" w:after="120" w:line="340" w:lineRule="exact"/>
              <w:jc w:val="both"/>
              <w:rPr>
                <w:rFonts w:ascii="Times New Roman" w:hAnsi="Times New Roman"/>
                <w:b/>
                <w:color w:val="000000" w:themeColor="text1"/>
                <w:spacing w:val="-2"/>
              </w:rPr>
            </w:pPr>
            <w:r w:rsidRPr="00BB5BE4">
              <w:rPr>
                <w:rFonts w:ascii="Times New Roman" w:hAnsi="Times New Roman"/>
                <w:b/>
                <w:color w:val="000000" w:themeColor="text1"/>
                <w:spacing w:val="-2"/>
              </w:rPr>
              <w:t xml:space="preserve">Điều 14 Nghị định số 121/2025/NĐ-CP quy định về phân quyền, phân cấp trong lĩnh vực quản lý nhà nước của Bộ Tư pháp </w:t>
            </w:r>
          </w:p>
          <w:p w14:paraId="355082CC" w14:textId="77777777" w:rsidR="00EB047B" w:rsidRPr="00BB5BE4" w:rsidRDefault="00EB047B" w:rsidP="006E12D1">
            <w:pPr>
              <w:widowControl w:val="0"/>
              <w:spacing w:before="120" w:after="120" w:line="340" w:lineRule="exact"/>
              <w:ind w:firstLine="567"/>
              <w:jc w:val="both"/>
              <w:rPr>
                <w:rFonts w:ascii="Times New Roman" w:hAnsi="Times New Roman"/>
                <w:b/>
                <w:color w:val="000000" w:themeColor="text1"/>
                <w:lang w:val="vi-VN"/>
              </w:rPr>
            </w:pPr>
            <w:bookmarkStart w:id="14" w:name="dieu_14"/>
            <w:r w:rsidRPr="00BB5BE4">
              <w:rPr>
                <w:rFonts w:ascii="Times New Roman" w:hAnsi="Times New Roman"/>
                <w:b/>
                <w:color w:val="000000" w:themeColor="text1"/>
                <w:lang w:val="vi-VN"/>
              </w:rPr>
              <w:lastRenderedPageBreak/>
              <w:t>Điều 14. Bổ nhiệm công chứng viên</w:t>
            </w:r>
            <w:bookmarkEnd w:id="14"/>
          </w:p>
          <w:p w14:paraId="6CB68B92" w14:textId="77777777" w:rsidR="00EB047B" w:rsidRPr="00BB5BE4" w:rsidRDefault="00EB047B" w:rsidP="006E12D1">
            <w:pPr>
              <w:widowControl w:val="0"/>
              <w:spacing w:before="120" w:after="120" w:line="340" w:lineRule="exact"/>
              <w:ind w:firstLine="567"/>
              <w:jc w:val="both"/>
              <w:rPr>
                <w:rFonts w:ascii="Times New Roman" w:hAnsi="Times New Roman"/>
                <w:color w:val="000000" w:themeColor="text1"/>
                <w:lang w:val="vi-VN"/>
              </w:rPr>
            </w:pPr>
            <w:r w:rsidRPr="00BB5BE4">
              <w:rPr>
                <w:rFonts w:ascii="Times New Roman" w:hAnsi="Times New Roman"/>
                <w:color w:val="000000" w:themeColor="text1"/>
                <w:lang w:val="vi-VN"/>
              </w:rPr>
              <w:t xml:space="preserve">1. Việc bổ nhiệm công chứng viên được quy định tại </w:t>
            </w:r>
            <w:bookmarkStart w:id="15" w:name="dc_13"/>
            <w:r w:rsidRPr="00BB5BE4">
              <w:rPr>
                <w:rFonts w:ascii="Times New Roman" w:hAnsi="Times New Roman"/>
                <w:color w:val="000000" w:themeColor="text1"/>
                <w:lang w:val="vi-VN"/>
              </w:rPr>
              <w:t>khoản 1 Điều 13 của Luật Công chứng năm 2024</w:t>
            </w:r>
            <w:bookmarkEnd w:id="15"/>
            <w:r w:rsidRPr="00BB5BE4">
              <w:rPr>
                <w:rFonts w:ascii="Times New Roman" w:hAnsi="Times New Roman"/>
                <w:color w:val="000000" w:themeColor="text1"/>
                <w:lang w:val="vi-VN"/>
              </w:rPr>
              <w:t xml:space="preserve"> (sau đây gọi là Luật Công chứng), </w:t>
            </w:r>
            <w:bookmarkStart w:id="16" w:name="dc_14"/>
            <w:r w:rsidRPr="00BB5BE4">
              <w:rPr>
                <w:rFonts w:ascii="Times New Roman" w:hAnsi="Times New Roman"/>
                <w:color w:val="000000" w:themeColor="text1"/>
                <w:lang w:val="vi-VN"/>
              </w:rPr>
              <w:t>Điều 4 của Nghị định số 104/2025/NĐ-CP</w:t>
            </w:r>
            <w:bookmarkEnd w:id="16"/>
            <w:r w:rsidRPr="00BB5BE4">
              <w:rPr>
                <w:rFonts w:ascii="Times New Roman" w:hAnsi="Times New Roman"/>
                <w:color w:val="000000" w:themeColor="text1"/>
                <w:lang w:val="vi-VN"/>
              </w:rPr>
              <w:t xml:space="preserve"> ngày 15 tháng 5 năm 2025 của Chính phủ quy định chi tiết một số điều và biện pháp thi hành Luật Công chứng (sau đây gọi là Nghị định số </w:t>
            </w:r>
            <w:bookmarkStart w:id="17" w:name="tvpllink_xemycfrwdl"/>
            <w:r w:rsidRPr="00BB5BE4">
              <w:rPr>
                <w:rFonts w:ascii="Times New Roman" w:hAnsi="Times New Roman"/>
                <w:color w:val="000000" w:themeColor="text1"/>
                <w:lang w:val="vi-VN"/>
              </w:rPr>
              <w:fldChar w:fldCharType="begin"/>
            </w:r>
            <w:r w:rsidRPr="00BB5BE4">
              <w:rPr>
                <w:rFonts w:ascii="Times New Roman" w:hAnsi="Times New Roman"/>
                <w:color w:val="000000" w:themeColor="text1"/>
                <w:lang w:val="vi-VN"/>
              </w:rPr>
              <w:instrText xml:space="preserve"> HYPERLINK "https://thuvienphapluat.vn/van-ban/Dich-vu-phap-ly/Nghi-dinh-104-2025-ND-CP-huong-dan-Luat-Cong-chung-643159.aspx" \t "_blank" </w:instrText>
            </w:r>
            <w:r w:rsidRPr="00BB5BE4">
              <w:rPr>
                <w:rFonts w:ascii="Times New Roman" w:hAnsi="Times New Roman"/>
                <w:color w:val="000000" w:themeColor="text1"/>
                <w:lang w:val="vi-VN"/>
              </w:rPr>
              <w:fldChar w:fldCharType="separate"/>
            </w:r>
            <w:r w:rsidRPr="00BB5BE4">
              <w:rPr>
                <w:rFonts w:ascii="Times New Roman" w:hAnsi="Times New Roman"/>
                <w:color w:val="000000" w:themeColor="text1"/>
                <w:lang w:val="vi-VN"/>
              </w:rPr>
              <w:t>104/2025/NĐ-CP</w:t>
            </w:r>
            <w:r w:rsidRPr="00BB5BE4">
              <w:rPr>
                <w:rFonts w:ascii="Times New Roman" w:hAnsi="Times New Roman"/>
                <w:color w:val="000000" w:themeColor="text1"/>
                <w:lang w:val="vi-VN"/>
              </w:rPr>
              <w:fldChar w:fldCharType="end"/>
            </w:r>
            <w:bookmarkEnd w:id="17"/>
            <w:r w:rsidRPr="00BB5BE4">
              <w:rPr>
                <w:rFonts w:ascii="Times New Roman" w:hAnsi="Times New Roman"/>
                <w:color w:val="000000" w:themeColor="text1"/>
                <w:lang w:val="vi-VN"/>
              </w:rPr>
              <w:t>) thuộc thẩm quyền của Chủ tịch Ủy ban nhân dân cấp tỉnh.</w:t>
            </w:r>
          </w:p>
          <w:p w14:paraId="6BF4E806" w14:textId="378F7D18" w:rsidR="00BD6E2C" w:rsidRPr="00BB5BE4" w:rsidRDefault="00EB047B" w:rsidP="006E12D1">
            <w:pPr>
              <w:widowControl w:val="0"/>
              <w:spacing w:before="120" w:after="120" w:line="340" w:lineRule="exact"/>
              <w:ind w:firstLine="567"/>
              <w:jc w:val="both"/>
              <w:rPr>
                <w:rFonts w:ascii="Times New Roman" w:hAnsi="Times New Roman"/>
                <w:color w:val="000000" w:themeColor="text1"/>
                <w:lang w:val="vi-VN"/>
              </w:rPr>
            </w:pPr>
            <w:r w:rsidRPr="00BB5BE4">
              <w:rPr>
                <w:rFonts w:ascii="Times New Roman" w:hAnsi="Times New Roman"/>
                <w:color w:val="000000" w:themeColor="text1"/>
                <w:lang w:val="vi-VN"/>
              </w:rPr>
              <w:t xml:space="preserve">2. Trình tự, thủ tục bổ nhiệm công chứng viên thực hiện theo quy định tại </w:t>
            </w:r>
            <w:bookmarkStart w:id="18" w:name="tc_10"/>
            <w:r w:rsidRPr="00BB5BE4">
              <w:rPr>
                <w:rFonts w:ascii="Times New Roman" w:hAnsi="Times New Roman"/>
                <w:color w:val="000000" w:themeColor="text1"/>
                <w:lang w:val="vi-VN"/>
              </w:rPr>
              <w:t>mục I Phụ lục IV ban hành kèm theo Nghị định này</w:t>
            </w:r>
            <w:bookmarkEnd w:id="18"/>
            <w:r w:rsidRPr="00BB5BE4">
              <w:rPr>
                <w:rFonts w:ascii="Times New Roman" w:hAnsi="Times New Roman"/>
                <w:color w:val="000000" w:themeColor="text1"/>
                <w:lang w:val="vi-VN"/>
              </w:rPr>
              <w:t>.</w:t>
            </w:r>
          </w:p>
        </w:tc>
        <w:tc>
          <w:tcPr>
            <w:tcW w:w="753" w:type="pct"/>
            <w:tcBorders>
              <w:bottom w:val="single" w:sz="4" w:space="0" w:color="auto"/>
            </w:tcBorders>
            <w:tcMar>
              <w:top w:w="0" w:type="dxa"/>
              <w:left w:w="10" w:type="dxa"/>
              <w:bottom w:w="0" w:type="dxa"/>
              <w:right w:w="10" w:type="dxa"/>
            </w:tcMar>
            <w:vAlign w:val="center"/>
          </w:tcPr>
          <w:p w14:paraId="2D76223F" w14:textId="1B928519" w:rsidR="00BD6E2C" w:rsidRPr="00BB5BE4" w:rsidRDefault="00BB5BE4" w:rsidP="00BB5BE4">
            <w:pPr>
              <w:spacing w:before="60"/>
              <w:ind w:left="75" w:right="75"/>
              <w:jc w:val="both"/>
              <w:rPr>
                <w:rFonts w:ascii="Times New Roman" w:hAnsi="Times New Roman"/>
                <w:b/>
                <w:bCs/>
                <w:color w:val="000000" w:themeColor="text1"/>
              </w:rPr>
            </w:pPr>
            <w:r w:rsidRPr="00BB5BE4">
              <w:rPr>
                <w:rFonts w:ascii="Times New Roman" w:hAnsi="Times New Roman"/>
                <w:color w:val="000000" w:themeColor="text1"/>
              </w:rPr>
              <w:lastRenderedPageBreak/>
              <w:t>Bảo đảm tính hợp Hiến, hợp pháp, tính thống nhất của dự thảo Luật</w:t>
            </w:r>
          </w:p>
        </w:tc>
        <w:tc>
          <w:tcPr>
            <w:tcW w:w="1367" w:type="pct"/>
            <w:tcBorders>
              <w:bottom w:val="single" w:sz="4" w:space="0" w:color="auto"/>
            </w:tcBorders>
            <w:vAlign w:val="center"/>
          </w:tcPr>
          <w:p w14:paraId="280CA33B" w14:textId="606B7D71" w:rsidR="00BD6E2C" w:rsidRPr="00BB5BE4" w:rsidRDefault="00FE66C4" w:rsidP="006E12D1">
            <w:pPr>
              <w:spacing w:before="60"/>
              <w:ind w:left="169" w:right="188"/>
              <w:jc w:val="both"/>
              <w:rPr>
                <w:rFonts w:ascii="Times New Roman" w:hAnsi="Times New Roman"/>
                <w:bCs/>
                <w:color w:val="000000" w:themeColor="text1"/>
              </w:rPr>
            </w:pPr>
            <w:r w:rsidRPr="00BB5BE4">
              <w:rPr>
                <w:rFonts w:ascii="Times New Roman" w:hAnsi="Times New Roman"/>
                <w:bCs/>
                <w:color w:val="000000" w:themeColor="text1"/>
              </w:rPr>
              <w:t xml:space="preserve">Dự thảo Luật quy định thẩm quyền bổ nhiệm công chứng viên là </w:t>
            </w:r>
            <w:r w:rsidRPr="00BB5BE4">
              <w:rPr>
                <w:rFonts w:ascii="Times New Roman" w:hAnsi="Times New Roman"/>
                <w:color w:val="000000" w:themeColor="text1"/>
                <w:lang w:val="pt-BR"/>
              </w:rPr>
              <w:t>Chủ tịch Ủy ban nhân dân cấp tỉnh</w:t>
            </w:r>
            <w:r w:rsidRPr="00BB5BE4">
              <w:rPr>
                <w:rFonts w:ascii="Times New Roman" w:hAnsi="Times New Roman"/>
                <w:color w:val="000000" w:themeColor="text1"/>
                <w:lang w:val="vi-VN"/>
              </w:rPr>
              <w:t xml:space="preserve"> </w:t>
            </w:r>
            <w:r w:rsidRPr="00BB5BE4">
              <w:rPr>
                <w:rFonts w:ascii="Times New Roman" w:hAnsi="Times New Roman"/>
                <w:bCs/>
                <w:color w:val="000000" w:themeColor="text1"/>
              </w:rPr>
              <w:t>nơi hoàn thành tập sự hành nghề công chứng</w:t>
            </w:r>
          </w:p>
        </w:tc>
      </w:tr>
      <w:tr w:rsidR="00BB5BE4" w:rsidRPr="00BB5BE4" w14:paraId="234B3594" w14:textId="77777777" w:rsidTr="00BB5BE4">
        <w:trPr>
          <w:trHeight w:val="2110"/>
          <w:tblCellSpacing w:w="0" w:type="dxa"/>
          <w:jc w:val="center"/>
        </w:trPr>
        <w:tc>
          <w:tcPr>
            <w:tcW w:w="1440" w:type="pct"/>
            <w:tcBorders>
              <w:bottom w:val="single" w:sz="4" w:space="0" w:color="auto"/>
            </w:tcBorders>
          </w:tcPr>
          <w:p w14:paraId="7107CDFE" w14:textId="77777777" w:rsidR="009C3F27" w:rsidRPr="00BB5BE4" w:rsidRDefault="009C3F27" w:rsidP="009C3F27">
            <w:pPr>
              <w:spacing w:before="120" w:after="120" w:line="320" w:lineRule="atLeast"/>
              <w:ind w:firstLine="562"/>
              <w:jc w:val="both"/>
              <w:rPr>
                <w:rFonts w:ascii="Times New Roman" w:hAnsi="Times New Roman"/>
                <w:bCs/>
                <w:color w:val="000000" w:themeColor="text1"/>
                <w:lang w:val="pt-BR"/>
              </w:rPr>
            </w:pPr>
            <w:r w:rsidRPr="00BB5BE4">
              <w:rPr>
                <w:rFonts w:ascii="Times New Roman" w:hAnsi="Times New Roman"/>
                <w:color w:val="000000" w:themeColor="text1"/>
              </w:rPr>
              <w:lastRenderedPageBreak/>
              <w:t>3</w:t>
            </w:r>
            <w:r w:rsidRPr="00BB5BE4">
              <w:rPr>
                <w:rFonts w:ascii="Times New Roman" w:hAnsi="Times New Roman"/>
                <w:color w:val="000000" w:themeColor="text1"/>
                <w:lang w:val="vi-VN"/>
              </w:rPr>
              <w:t xml:space="preserve">. </w:t>
            </w:r>
            <w:r w:rsidRPr="00BB5BE4">
              <w:rPr>
                <w:rFonts w:ascii="Times New Roman" w:hAnsi="Times New Roman"/>
                <w:bCs/>
                <w:color w:val="000000" w:themeColor="text1"/>
                <w:lang w:val="pt-BR"/>
              </w:rPr>
              <w:t xml:space="preserve">Sửa đổi, bổ sung khoản 3 Điều 16 như sau: </w:t>
            </w:r>
          </w:p>
          <w:p w14:paraId="5376904B" w14:textId="77777777" w:rsidR="009C3F27" w:rsidRPr="00BB5BE4" w:rsidRDefault="009C3F27" w:rsidP="009C3F27">
            <w:pPr>
              <w:widowControl w:val="0"/>
              <w:spacing w:before="120" w:after="120" w:line="340" w:lineRule="exact"/>
              <w:ind w:firstLine="567"/>
              <w:jc w:val="both"/>
              <w:rPr>
                <w:rFonts w:ascii="Times New Roman" w:hAnsi="Times New Roman"/>
                <w:color w:val="000000" w:themeColor="text1"/>
                <w:spacing w:val="-2"/>
                <w:lang w:val="vi-VN"/>
              </w:rPr>
            </w:pPr>
            <w:r w:rsidRPr="00BB5BE4">
              <w:rPr>
                <w:rFonts w:ascii="Times New Roman" w:hAnsi="Times New Roman"/>
                <w:color w:val="000000" w:themeColor="text1"/>
                <w:lang w:val="pt-BR"/>
              </w:rPr>
              <w:t>“</w:t>
            </w:r>
            <w:r w:rsidRPr="00BB5BE4">
              <w:rPr>
                <w:rFonts w:ascii="Times New Roman" w:hAnsi="Times New Roman"/>
                <w:color w:val="000000" w:themeColor="text1"/>
                <w:spacing w:val="-2"/>
                <w:lang w:val="vi-VN"/>
              </w:rPr>
              <w:t xml:space="preserve">3. </w:t>
            </w:r>
            <w:r w:rsidRPr="00BB5BE4">
              <w:rPr>
                <w:rFonts w:ascii="Times New Roman" w:hAnsi="Times New Roman"/>
                <w:color w:val="000000" w:themeColor="text1"/>
                <w:spacing w:val="-2"/>
                <w:lang w:val="pt-BR"/>
              </w:rPr>
              <w:t xml:space="preserve">Việc miễn nhiệm công chứng viên thuộc thẩm quyền của Chủ tịch Ủy ban nhân dân cấp tỉnh. Chính phủ quy định về hồ sơ, trình tự, thủ tục miễn nhiệm công chứng </w:t>
            </w:r>
            <w:r w:rsidRPr="00BB5BE4">
              <w:rPr>
                <w:rFonts w:ascii="Times New Roman" w:hAnsi="Times New Roman"/>
                <w:color w:val="000000" w:themeColor="text1"/>
                <w:spacing w:val="-2"/>
                <w:lang w:val="pt-BR"/>
              </w:rPr>
              <w:lastRenderedPageBreak/>
              <w:t xml:space="preserve">viên.”. </w:t>
            </w:r>
            <w:r w:rsidRPr="00BB5BE4">
              <w:rPr>
                <w:rFonts w:ascii="Times New Roman" w:hAnsi="Times New Roman"/>
                <w:color w:val="000000" w:themeColor="text1"/>
                <w:spacing w:val="-2"/>
                <w:lang w:val="vi-VN"/>
              </w:rPr>
              <w:t xml:space="preserve"> </w:t>
            </w:r>
          </w:p>
          <w:p w14:paraId="074F6FA1" w14:textId="77777777" w:rsidR="00BD6E2C" w:rsidRPr="00BB5BE4" w:rsidRDefault="00BD6E2C" w:rsidP="006E12D1">
            <w:pPr>
              <w:spacing w:before="60"/>
              <w:ind w:left="169" w:right="188"/>
              <w:jc w:val="both"/>
              <w:rPr>
                <w:rFonts w:ascii="Times New Roman" w:hAnsi="Times New Roman"/>
                <w:b/>
                <w:bCs/>
                <w:color w:val="000000" w:themeColor="text1"/>
              </w:rPr>
            </w:pPr>
          </w:p>
        </w:tc>
        <w:tc>
          <w:tcPr>
            <w:tcW w:w="1440" w:type="pct"/>
            <w:tcBorders>
              <w:bottom w:val="single" w:sz="4" w:space="0" w:color="auto"/>
            </w:tcBorders>
            <w:tcMar>
              <w:top w:w="0" w:type="dxa"/>
              <w:left w:w="10" w:type="dxa"/>
              <w:bottom w:w="0" w:type="dxa"/>
              <w:right w:w="10" w:type="dxa"/>
            </w:tcMar>
            <w:vAlign w:val="center"/>
          </w:tcPr>
          <w:p w14:paraId="62DF5A99" w14:textId="77777777" w:rsidR="00FE66C4" w:rsidRPr="00BB5BE4" w:rsidRDefault="00FE66C4" w:rsidP="006E12D1">
            <w:pPr>
              <w:pStyle w:val="Heading2"/>
              <w:keepNext w:val="0"/>
              <w:keepLines w:val="0"/>
              <w:widowControl w:val="0"/>
              <w:spacing w:before="120" w:after="120" w:line="340" w:lineRule="exact"/>
              <w:ind w:firstLine="567"/>
              <w:jc w:val="both"/>
              <w:rPr>
                <w:rFonts w:ascii="Times New Roman" w:hAnsi="Times New Roman" w:cs="Times New Roman"/>
                <w:b/>
                <w:color w:val="000000" w:themeColor="text1"/>
                <w:sz w:val="28"/>
                <w:szCs w:val="28"/>
                <w:lang w:val="vi-VN"/>
              </w:rPr>
            </w:pPr>
            <w:r w:rsidRPr="00BB5BE4">
              <w:rPr>
                <w:rFonts w:ascii="Times New Roman" w:hAnsi="Times New Roman" w:cs="Times New Roman"/>
                <w:b/>
                <w:color w:val="000000" w:themeColor="text1"/>
                <w:sz w:val="28"/>
                <w:szCs w:val="28"/>
                <w:lang w:val="vi-VN"/>
              </w:rPr>
              <w:lastRenderedPageBreak/>
              <w:t>Điều 1</w:t>
            </w:r>
            <w:r w:rsidRPr="00BB5BE4">
              <w:rPr>
                <w:rFonts w:ascii="Times New Roman" w:hAnsi="Times New Roman" w:cs="Times New Roman"/>
                <w:b/>
                <w:color w:val="000000" w:themeColor="text1"/>
                <w:sz w:val="28"/>
                <w:szCs w:val="28"/>
              </w:rPr>
              <w:t>6</w:t>
            </w:r>
            <w:r w:rsidRPr="00BB5BE4">
              <w:rPr>
                <w:rFonts w:ascii="Times New Roman" w:hAnsi="Times New Roman" w:cs="Times New Roman"/>
                <w:b/>
                <w:color w:val="000000" w:themeColor="text1"/>
                <w:sz w:val="28"/>
                <w:szCs w:val="28"/>
                <w:lang w:val="vi-VN"/>
              </w:rPr>
              <w:t>. Miễn nhiệm công chứng viên</w:t>
            </w:r>
          </w:p>
          <w:p w14:paraId="2DA38A22" w14:textId="77777777" w:rsidR="00FE66C4" w:rsidRPr="00BB5BE4" w:rsidRDefault="00FE66C4" w:rsidP="006E12D1">
            <w:pPr>
              <w:widowControl w:val="0"/>
              <w:shd w:val="clear" w:color="auto" w:fill="FFFFFF"/>
              <w:spacing w:before="120" w:after="120" w:line="340" w:lineRule="exact"/>
              <w:ind w:firstLine="567"/>
              <w:jc w:val="both"/>
              <w:rPr>
                <w:rFonts w:ascii="Times New Roman" w:hAnsi="Times New Roman"/>
                <w:color w:val="000000" w:themeColor="text1"/>
              </w:rPr>
            </w:pPr>
            <w:r w:rsidRPr="00BB5BE4">
              <w:rPr>
                <w:rFonts w:ascii="Times New Roman" w:hAnsi="Times New Roman"/>
                <w:color w:val="000000" w:themeColor="text1"/>
                <w:lang w:val="vi-VN"/>
              </w:rPr>
              <w:t xml:space="preserve">1. Công chứng viên được miễn nhiệm theo nguyện vọng cá nhân hoặc </w:t>
            </w:r>
            <w:r w:rsidRPr="00BB5BE4">
              <w:rPr>
                <w:rFonts w:ascii="Times New Roman" w:hAnsi="Times New Roman"/>
                <w:color w:val="000000" w:themeColor="text1"/>
              </w:rPr>
              <w:t xml:space="preserve">khi </w:t>
            </w:r>
            <w:r w:rsidRPr="00BB5BE4">
              <w:rPr>
                <w:rFonts w:ascii="Times New Roman" w:hAnsi="Times New Roman"/>
                <w:color w:val="000000" w:themeColor="text1"/>
                <w:lang w:val="vi-VN"/>
              </w:rPr>
              <w:t>được chuyển làm công việc khác theo quyết định của cơ quan có thẩm quyền.</w:t>
            </w:r>
          </w:p>
          <w:p w14:paraId="75F6F910" w14:textId="77777777" w:rsidR="00FE66C4" w:rsidRPr="00BB5BE4" w:rsidRDefault="00FE66C4" w:rsidP="006E12D1">
            <w:pPr>
              <w:widowControl w:val="0"/>
              <w:shd w:val="clear" w:color="auto" w:fill="FFFFFF"/>
              <w:spacing w:before="120" w:after="120" w:line="340" w:lineRule="exact"/>
              <w:ind w:firstLine="567"/>
              <w:jc w:val="both"/>
              <w:rPr>
                <w:rFonts w:ascii="Times New Roman" w:hAnsi="Times New Roman"/>
                <w:color w:val="000000" w:themeColor="text1"/>
              </w:rPr>
            </w:pPr>
            <w:r w:rsidRPr="00BB5BE4">
              <w:rPr>
                <w:rFonts w:ascii="Times New Roman" w:hAnsi="Times New Roman"/>
                <w:color w:val="000000" w:themeColor="text1"/>
              </w:rPr>
              <w:lastRenderedPageBreak/>
              <w:t>Công chứng viên đương nhiên miễn nhiệm khi quá 70 tuổi.</w:t>
            </w:r>
          </w:p>
          <w:p w14:paraId="1EBDDC4A" w14:textId="77777777" w:rsidR="00FE66C4" w:rsidRPr="00BB5BE4" w:rsidRDefault="00FE66C4" w:rsidP="006E12D1">
            <w:pPr>
              <w:widowControl w:val="0"/>
              <w:shd w:val="clear" w:color="auto" w:fill="FFFFFF"/>
              <w:spacing w:before="120" w:after="120" w:line="340" w:lineRule="exact"/>
              <w:ind w:firstLine="567"/>
              <w:jc w:val="both"/>
              <w:rPr>
                <w:rFonts w:ascii="Times New Roman" w:hAnsi="Times New Roman"/>
                <w:color w:val="000000" w:themeColor="text1"/>
                <w:lang w:val="vi-VN"/>
              </w:rPr>
            </w:pPr>
            <w:r w:rsidRPr="00BB5BE4">
              <w:rPr>
                <w:rFonts w:ascii="Times New Roman" w:hAnsi="Times New Roman"/>
                <w:color w:val="000000" w:themeColor="text1"/>
                <w:lang w:val="vi-VN"/>
              </w:rPr>
              <w:t>2. Công chứng viên bị miễn nhiệm trong các </w:t>
            </w:r>
            <w:r w:rsidRPr="00BB5BE4">
              <w:rPr>
                <w:rFonts w:ascii="Times New Roman" w:hAnsi="Times New Roman"/>
                <w:color w:val="000000" w:themeColor="text1"/>
                <w:shd w:val="clear" w:color="auto" w:fill="FFFFFF"/>
                <w:lang w:val="vi-VN"/>
              </w:rPr>
              <w:t>trường hợp</w:t>
            </w:r>
            <w:r w:rsidRPr="00BB5BE4">
              <w:rPr>
                <w:rFonts w:ascii="Times New Roman" w:hAnsi="Times New Roman"/>
                <w:color w:val="000000" w:themeColor="text1"/>
                <w:lang w:val="vi-VN"/>
              </w:rPr>
              <w:t> sau đây:</w:t>
            </w:r>
          </w:p>
          <w:p w14:paraId="74B8D7EC" w14:textId="77777777" w:rsidR="00FE66C4" w:rsidRPr="00BB5BE4" w:rsidRDefault="00FE66C4" w:rsidP="006E12D1">
            <w:pPr>
              <w:widowControl w:val="0"/>
              <w:shd w:val="clear" w:color="auto" w:fill="FFFFFF"/>
              <w:spacing w:before="120" w:after="120" w:line="340" w:lineRule="exact"/>
              <w:ind w:firstLine="567"/>
              <w:jc w:val="both"/>
              <w:rPr>
                <w:rFonts w:ascii="Times New Roman" w:hAnsi="Times New Roman"/>
                <w:color w:val="000000" w:themeColor="text1"/>
              </w:rPr>
            </w:pPr>
            <w:r w:rsidRPr="00BB5BE4">
              <w:rPr>
                <w:rFonts w:ascii="Times New Roman" w:hAnsi="Times New Roman"/>
                <w:color w:val="000000" w:themeColor="text1"/>
                <w:lang w:val="vi-VN"/>
              </w:rPr>
              <w:t xml:space="preserve">a) </w:t>
            </w:r>
            <w:r w:rsidRPr="00BB5BE4">
              <w:rPr>
                <w:rFonts w:ascii="Times New Roman" w:hAnsi="Times New Roman"/>
                <w:color w:val="000000" w:themeColor="text1"/>
              </w:rPr>
              <w:t>K</w:t>
            </w:r>
            <w:r w:rsidRPr="00BB5BE4">
              <w:rPr>
                <w:rFonts w:ascii="Times New Roman" w:hAnsi="Times New Roman"/>
                <w:color w:val="000000" w:themeColor="text1"/>
                <w:lang w:val="vi-VN"/>
              </w:rPr>
              <w:t xml:space="preserve">hông còn đủ các tiêu chuẩn quy định tại Điều </w:t>
            </w:r>
            <w:r w:rsidRPr="00BB5BE4">
              <w:rPr>
                <w:rFonts w:ascii="Times New Roman" w:hAnsi="Times New Roman"/>
                <w:color w:val="000000" w:themeColor="text1"/>
              </w:rPr>
              <w:t>10</w:t>
            </w:r>
            <w:r w:rsidRPr="00BB5BE4">
              <w:rPr>
                <w:rFonts w:ascii="Times New Roman" w:hAnsi="Times New Roman"/>
                <w:color w:val="000000" w:themeColor="text1"/>
                <w:lang w:val="vi-VN"/>
              </w:rPr>
              <w:t xml:space="preserve"> của Luật này</w:t>
            </w:r>
            <w:r w:rsidRPr="00BB5BE4">
              <w:rPr>
                <w:rFonts w:ascii="Times New Roman" w:hAnsi="Times New Roman"/>
                <w:color w:val="000000" w:themeColor="text1"/>
              </w:rPr>
              <w:t>, trừ trường hợp đương nhiên miễn nhiệm quy định tại khoản 1 Điều này</w:t>
            </w:r>
            <w:r w:rsidRPr="00BB5BE4">
              <w:rPr>
                <w:rFonts w:ascii="Times New Roman" w:hAnsi="Times New Roman"/>
                <w:color w:val="000000" w:themeColor="text1"/>
                <w:lang w:val="vi-VN"/>
              </w:rPr>
              <w:t>;</w:t>
            </w:r>
          </w:p>
          <w:p w14:paraId="72407F27" w14:textId="77777777" w:rsidR="00FE66C4" w:rsidRPr="00BB5BE4" w:rsidRDefault="00FE66C4" w:rsidP="006E12D1">
            <w:pPr>
              <w:widowControl w:val="0"/>
              <w:spacing w:before="120" w:after="120" w:line="340" w:lineRule="exact"/>
              <w:ind w:firstLine="567"/>
              <w:jc w:val="both"/>
              <w:rPr>
                <w:rFonts w:ascii="Times New Roman" w:hAnsi="Times New Roman"/>
                <w:color w:val="000000" w:themeColor="text1"/>
                <w:lang w:val="vi-VN"/>
              </w:rPr>
            </w:pPr>
            <w:r w:rsidRPr="00BB5BE4">
              <w:rPr>
                <w:rFonts w:ascii="Times New Roman" w:hAnsi="Times New Roman"/>
                <w:color w:val="000000" w:themeColor="text1"/>
                <w:lang w:val="vi-VN"/>
              </w:rPr>
              <w:t>b) Thuộc trường hợp quy định tại khoản 4 Điều 1</w:t>
            </w:r>
            <w:r w:rsidRPr="00BB5BE4">
              <w:rPr>
                <w:rFonts w:ascii="Times New Roman" w:hAnsi="Times New Roman"/>
                <w:color w:val="000000" w:themeColor="text1"/>
              </w:rPr>
              <w:t>4</w:t>
            </w:r>
            <w:r w:rsidRPr="00BB5BE4">
              <w:rPr>
                <w:rFonts w:ascii="Times New Roman" w:hAnsi="Times New Roman"/>
                <w:color w:val="000000" w:themeColor="text1"/>
                <w:lang w:val="vi-VN"/>
              </w:rPr>
              <w:t xml:space="preserve"> của Luật này;</w:t>
            </w:r>
          </w:p>
          <w:p w14:paraId="2F5AF647" w14:textId="77777777" w:rsidR="00FE66C4" w:rsidRPr="00BB5BE4" w:rsidRDefault="00FE66C4" w:rsidP="006E12D1">
            <w:pPr>
              <w:widowControl w:val="0"/>
              <w:shd w:val="clear" w:color="auto" w:fill="FFFFFF"/>
              <w:spacing w:before="120" w:after="120" w:line="340" w:lineRule="exact"/>
              <w:ind w:firstLine="567"/>
              <w:jc w:val="both"/>
              <w:rPr>
                <w:rFonts w:ascii="Times New Roman" w:hAnsi="Times New Roman"/>
                <w:iCs/>
                <w:color w:val="000000" w:themeColor="text1"/>
                <w:lang w:val="vi-VN"/>
              </w:rPr>
            </w:pPr>
            <w:r w:rsidRPr="00BB5BE4">
              <w:rPr>
                <w:rFonts w:ascii="Times New Roman" w:hAnsi="Times New Roman"/>
                <w:color w:val="000000" w:themeColor="text1"/>
                <w:lang w:val="vi-VN"/>
              </w:rPr>
              <w:t xml:space="preserve">c) </w:t>
            </w:r>
            <w:r w:rsidRPr="00BB5BE4">
              <w:rPr>
                <w:rFonts w:ascii="Times New Roman" w:hAnsi="Times New Roman"/>
                <w:iCs/>
                <w:color w:val="000000" w:themeColor="text1"/>
                <w:lang w:val="vi-VN"/>
              </w:rPr>
              <w:t>Được tuyển dụng, bổ nhiệm, điều động giữ một trong các vị trí công tác quy định tại khoản 5 Điều 1</w:t>
            </w:r>
            <w:r w:rsidRPr="00BB5BE4">
              <w:rPr>
                <w:rFonts w:ascii="Times New Roman" w:hAnsi="Times New Roman"/>
                <w:iCs/>
                <w:color w:val="000000" w:themeColor="text1"/>
              </w:rPr>
              <w:t>4</w:t>
            </w:r>
            <w:r w:rsidRPr="00BB5BE4">
              <w:rPr>
                <w:rFonts w:ascii="Times New Roman" w:hAnsi="Times New Roman"/>
                <w:iCs/>
                <w:color w:val="000000" w:themeColor="text1"/>
                <w:lang w:val="vi-VN"/>
              </w:rPr>
              <w:t xml:space="preserve"> của Luật này, trừ trường hợp đã được miễn nhiệm theo quy định tại khoản 1 Điều này;</w:t>
            </w:r>
          </w:p>
          <w:p w14:paraId="4FA6C60D" w14:textId="77777777" w:rsidR="00FE66C4" w:rsidRPr="00BB5BE4" w:rsidRDefault="00FE66C4" w:rsidP="006E12D1">
            <w:pPr>
              <w:widowControl w:val="0"/>
              <w:shd w:val="clear" w:color="auto" w:fill="FFFFFF"/>
              <w:spacing w:before="120" w:after="120" w:line="340" w:lineRule="exact"/>
              <w:ind w:firstLine="567"/>
              <w:jc w:val="both"/>
              <w:rPr>
                <w:rFonts w:ascii="Times New Roman" w:hAnsi="Times New Roman"/>
                <w:color w:val="000000" w:themeColor="text1"/>
                <w:lang w:val="vi-VN"/>
              </w:rPr>
            </w:pPr>
            <w:r w:rsidRPr="00BB5BE4">
              <w:rPr>
                <w:rFonts w:ascii="Times New Roman" w:hAnsi="Times New Roman"/>
                <w:iCs/>
                <w:color w:val="000000" w:themeColor="text1"/>
                <w:lang w:val="vi-VN"/>
              </w:rPr>
              <w:t xml:space="preserve">d) </w:t>
            </w:r>
            <w:r w:rsidRPr="00BB5BE4">
              <w:rPr>
                <w:rFonts w:ascii="Times New Roman" w:hAnsi="Times New Roman"/>
                <w:color w:val="000000" w:themeColor="text1"/>
              </w:rPr>
              <w:t>Thuộc trường hợp</w:t>
            </w:r>
            <w:r w:rsidRPr="00BB5BE4">
              <w:rPr>
                <w:rFonts w:ascii="Times New Roman" w:hAnsi="Times New Roman"/>
                <w:color w:val="000000" w:themeColor="text1"/>
                <w:lang w:val="vi-VN"/>
              </w:rPr>
              <w:t xml:space="preserve"> quy định tại điểm </w:t>
            </w:r>
            <w:r w:rsidRPr="00BB5BE4">
              <w:rPr>
                <w:rFonts w:ascii="Times New Roman" w:hAnsi="Times New Roman"/>
                <w:color w:val="000000" w:themeColor="text1"/>
              </w:rPr>
              <w:t>h</w:t>
            </w:r>
            <w:r w:rsidRPr="00BB5BE4">
              <w:rPr>
                <w:rFonts w:ascii="Times New Roman" w:hAnsi="Times New Roman"/>
                <w:color w:val="000000" w:themeColor="text1"/>
                <w:lang w:val="vi-VN"/>
              </w:rPr>
              <w:t xml:space="preserve"> khoản 1 Điều </w:t>
            </w:r>
            <w:r w:rsidRPr="00BB5BE4">
              <w:rPr>
                <w:rFonts w:ascii="Times New Roman" w:hAnsi="Times New Roman"/>
                <w:color w:val="000000" w:themeColor="text1"/>
              </w:rPr>
              <w:t>9</w:t>
            </w:r>
            <w:r w:rsidRPr="00BB5BE4">
              <w:rPr>
                <w:rFonts w:ascii="Times New Roman" w:hAnsi="Times New Roman"/>
                <w:color w:val="000000" w:themeColor="text1"/>
                <w:lang w:val="vi-VN"/>
              </w:rPr>
              <w:t xml:space="preserve"> của Luật này;</w:t>
            </w:r>
          </w:p>
          <w:p w14:paraId="4C08CCC5" w14:textId="77777777" w:rsidR="00FE66C4" w:rsidRPr="00BB5BE4" w:rsidRDefault="00FE66C4" w:rsidP="006E12D1">
            <w:pPr>
              <w:widowControl w:val="0"/>
              <w:shd w:val="clear" w:color="auto" w:fill="FFFFFF"/>
              <w:spacing w:before="120" w:after="120" w:line="340" w:lineRule="exact"/>
              <w:ind w:firstLine="567"/>
              <w:jc w:val="both"/>
              <w:rPr>
                <w:rFonts w:ascii="Times New Roman" w:hAnsi="Times New Roman"/>
                <w:color w:val="000000" w:themeColor="text1"/>
                <w:lang w:val="vi-VN"/>
              </w:rPr>
            </w:pPr>
            <w:r w:rsidRPr="00BB5BE4">
              <w:rPr>
                <w:rFonts w:ascii="Times New Roman" w:hAnsi="Times New Roman"/>
                <w:iCs/>
                <w:color w:val="000000" w:themeColor="text1"/>
                <w:lang w:val="vi-VN"/>
              </w:rPr>
              <w:t>đ</w:t>
            </w:r>
            <w:r w:rsidRPr="00BB5BE4">
              <w:rPr>
                <w:rFonts w:ascii="Times New Roman" w:hAnsi="Times New Roman"/>
                <w:color w:val="000000" w:themeColor="text1"/>
                <w:lang w:val="vi-VN"/>
              </w:rPr>
              <w:t xml:space="preserve">) Không hành nghề công chứng trong thời hạn 12 tháng kể từ ngày được bổ nhiệm, bổ nhiệm lại công chứng viên hoặc không hành </w:t>
            </w:r>
            <w:r w:rsidRPr="00BB5BE4">
              <w:rPr>
                <w:rFonts w:ascii="Times New Roman" w:hAnsi="Times New Roman"/>
                <w:color w:val="000000" w:themeColor="text1"/>
                <w:lang w:val="vi-VN"/>
              </w:rPr>
              <w:lastRenderedPageBreak/>
              <w:t>nghề công chứng liên tục từ 12 tháng trở lên, trừ trường hợp không hành nghề do bị tạm đình chỉ hành nghề công chứng theo quy định tại Điều 1</w:t>
            </w:r>
            <w:r w:rsidRPr="00BB5BE4">
              <w:rPr>
                <w:rFonts w:ascii="Times New Roman" w:hAnsi="Times New Roman"/>
                <w:color w:val="000000" w:themeColor="text1"/>
              </w:rPr>
              <w:t>5</w:t>
            </w:r>
            <w:r w:rsidRPr="00BB5BE4">
              <w:rPr>
                <w:rFonts w:ascii="Times New Roman" w:hAnsi="Times New Roman"/>
                <w:color w:val="000000" w:themeColor="text1"/>
                <w:lang w:val="vi-VN"/>
              </w:rPr>
              <w:t xml:space="preserve"> của Luật này, Văn phòng công chứng bị </w:t>
            </w:r>
            <w:r w:rsidRPr="00BB5BE4">
              <w:rPr>
                <w:rFonts w:ascii="Times New Roman" w:hAnsi="Times New Roman"/>
                <w:color w:val="000000" w:themeColor="text1"/>
              </w:rPr>
              <w:t>tạm ngừng</w:t>
            </w:r>
            <w:r w:rsidRPr="00BB5BE4">
              <w:rPr>
                <w:rFonts w:ascii="Times New Roman" w:hAnsi="Times New Roman"/>
                <w:color w:val="000000" w:themeColor="text1"/>
                <w:lang w:val="vi-VN"/>
              </w:rPr>
              <w:t xml:space="preserve"> hoạt động theo quy định tại điểm b khoản 1 Điều 3</w:t>
            </w:r>
            <w:r w:rsidRPr="00BB5BE4">
              <w:rPr>
                <w:rFonts w:ascii="Times New Roman" w:hAnsi="Times New Roman"/>
                <w:color w:val="000000" w:themeColor="text1"/>
              </w:rPr>
              <w:t>2</w:t>
            </w:r>
            <w:r w:rsidRPr="00BB5BE4">
              <w:rPr>
                <w:rFonts w:ascii="Times New Roman" w:hAnsi="Times New Roman"/>
                <w:color w:val="000000" w:themeColor="text1"/>
                <w:lang w:val="vi-VN"/>
              </w:rPr>
              <w:t xml:space="preserve"> của Luật này;</w:t>
            </w:r>
          </w:p>
          <w:p w14:paraId="08A47890" w14:textId="77777777" w:rsidR="00FE66C4" w:rsidRPr="00BB5BE4" w:rsidRDefault="00FE66C4" w:rsidP="006E12D1">
            <w:pPr>
              <w:widowControl w:val="0"/>
              <w:shd w:val="clear" w:color="auto" w:fill="FFFFFF"/>
              <w:spacing w:before="120" w:after="120" w:line="340" w:lineRule="exact"/>
              <w:ind w:firstLine="567"/>
              <w:jc w:val="both"/>
              <w:rPr>
                <w:rFonts w:ascii="Times New Roman" w:hAnsi="Times New Roman"/>
                <w:color w:val="000000" w:themeColor="text1"/>
                <w:lang w:val="vi-VN"/>
              </w:rPr>
            </w:pPr>
            <w:r w:rsidRPr="00BB5BE4">
              <w:rPr>
                <w:rFonts w:ascii="Times New Roman" w:hAnsi="Times New Roman"/>
                <w:iCs/>
                <w:color w:val="000000" w:themeColor="text1"/>
                <w:lang w:val="vi-VN"/>
              </w:rPr>
              <w:t>e</w:t>
            </w:r>
            <w:r w:rsidRPr="00BB5BE4">
              <w:rPr>
                <w:rFonts w:ascii="Times New Roman" w:hAnsi="Times New Roman"/>
                <w:color w:val="000000" w:themeColor="text1"/>
                <w:lang w:val="vi-VN"/>
              </w:rPr>
              <w:t>) Hết thời hạn tạm đình chỉ hành nghề công chứng quy định tại khoản 2 Điều 1</w:t>
            </w:r>
            <w:r w:rsidRPr="00BB5BE4">
              <w:rPr>
                <w:rFonts w:ascii="Times New Roman" w:hAnsi="Times New Roman"/>
                <w:color w:val="000000" w:themeColor="text1"/>
              </w:rPr>
              <w:t>5</w:t>
            </w:r>
            <w:r w:rsidRPr="00BB5BE4">
              <w:rPr>
                <w:rFonts w:ascii="Times New Roman" w:hAnsi="Times New Roman"/>
                <w:color w:val="000000" w:themeColor="text1"/>
                <w:lang w:val="vi-VN"/>
              </w:rPr>
              <w:t xml:space="preserve"> của Luật này mà lý do tạm đình chỉ vẫn còn;</w:t>
            </w:r>
          </w:p>
          <w:p w14:paraId="28B1DB5F" w14:textId="77777777" w:rsidR="00FE66C4" w:rsidRPr="00BB5BE4" w:rsidRDefault="00FE66C4" w:rsidP="006E12D1">
            <w:pPr>
              <w:widowControl w:val="0"/>
              <w:shd w:val="clear" w:color="auto" w:fill="FFFFFF"/>
              <w:spacing w:before="120" w:after="120" w:line="340" w:lineRule="exact"/>
              <w:ind w:firstLine="567"/>
              <w:jc w:val="both"/>
              <w:rPr>
                <w:rFonts w:ascii="Times New Roman" w:hAnsi="Times New Roman"/>
                <w:color w:val="000000" w:themeColor="text1"/>
              </w:rPr>
            </w:pPr>
            <w:r w:rsidRPr="00BB5BE4">
              <w:rPr>
                <w:rFonts w:ascii="Times New Roman" w:hAnsi="Times New Roman"/>
                <w:iCs/>
                <w:color w:val="000000" w:themeColor="text1"/>
                <w:lang w:val="vi-VN"/>
              </w:rPr>
              <w:t>g</w:t>
            </w:r>
            <w:r w:rsidRPr="00BB5BE4">
              <w:rPr>
                <w:rFonts w:ascii="Times New Roman" w:hAnsi="Times New Roman"/>
                <w:color w:val="000000" w:themeColor="text1"/>
                <w:lang w:val="vi-VN"/>
              </w:rPr>
              <w:t xml:space="preserve">) Bị xử phạt vi phạm hành chính từ </w:t>
            </w:r>
            <w:r w:rsidRPr="00BB5BE4">
              <w:rPr>
                <w:rFonts w:ascii="Times New Roman" w:hAnsi="Times New Roman"/>
                <w:color w:val="000000" w:themeColor="text1"/>
              </w:rPr>
              <w:t>02</w:t>
            </w:r>
            <w:r w:rsidRPr="00BB5BE4">
              <w:rPr>
                <w:rFonts w:ascii="Times New Roman" w:hAnsi="Times New Roman"/>
                <w:color w:val="000000" w:themeColor="text1"/>
                <w:lang w:val="vi-VN"/>
              </w:rPr>
              <w:t xml:space="preserve"> lần trở lên về hoạt động hành nghề công chứng trong thời hạn 12 tháng; hành nghề công chứng </w:t>
            </w:r>
            <w:r w:rsidRPr="00BB5BE4">
              <w:rPr>
                <w:rFonts w:ascii="Times New Roman" w:hAnsi="Times New Roman"/>
                <w:color w:val="000000" w:themeColor="text1"/>
              </w:rPr>
              <w:t xml:space="preserve">khi chưa đủ </w:t>
            </w:r>
            <w:r w:rsidRPr="00BB5BE4">
              <w:rPr>
                <w:rFonts w:ascii="Times New Roman" w:hAnsi="Times New Roman"/>
                <w:color w:val="000000" w:themeColor="text1"/>
                <w:lang w:val="nl-NL"/>
              </w:rPr>
              <w:t>điều kiện hành nghề công chứng hoặc</w:t>
            </w:r>
            <w:r w:rsidRPr="00BB5BE4">
              <w:rPr>
                <w:rFonts w:ascii="Times New Roman" w:hAnsi="Times New Roman"/>
                <w:color w:val="000000" w:themeColor="text1"/>
                <w:lang w:val="vi-VN"/>
              </w:rPr>
              <w:t xml:space="preserve"> trong thời gian bị tạm đình chỉ hành nghề công chứng; </w:t>
            </w:r>
          </w:p>
          <w:p w14:paraId="4A3981AF" w14:textId="77777777" w:rsidR="00FE66C4" w:rsidRPr="00BB5BE4" w:rsidRDefault="00FE66C4" w:rsidP="006E12D1">
            <w:pPr>
              <w:widowControl w:val="0"/>
              <w:shd w:val="clear" w:color="auto" w:fill="FFFFFF"/>
              <w:spacing w:before="120" w:after="120" w:line="340" w:lineRule="exact"/>
              <w:ind w:firstLine="567"/>
              <w:jc w:val="both"/>
              <w:rPr>
                <w:rFonts w:ascii="Times New Roman" w:hAnsi="Times New Roman"/>
                <w:color w:val="000000" w:themeColor="text1"/>
                <w:lang w:val="vi-VN"/>
              </w:rPr>
            </w:pPr>
            <w:r w:rsidRPr="00BB5BE4">
              <w:rPr>
                <w:rFonts w:ascii="Times New Roman" w:hAnsi="Times New Roman"/>
                <w:color w:val="000000" w:themeColor="text1"/>
                <w:lang w:val="vi-VN"/>
              </w:rPr>
              <w:t xml:space="preserve">h) Bị xử lý kỷ luật từ </w:t>
            </w:r>
            <w:r w:rsidRPr="00BB5BE4">
              <w:rPr>
                <w:rFonts w:ascii="Times New Roman" w:hAnsi="Times New Roman"/>
                <w:color w:val="000000" w:themeColor="text1"/>
              </w:rPr>
              <w:t>02</w:t>
            </w:r>
            <w:r w:rsidRPr="00BB5BE4">
              <w:rPr>
                <w:rFonts w:ascii="Times New Roman" w:hAnsi="Times New Roman"/>
                <w:color w:val="000000" w:themeColor="text1"/>
                <w:lang w:val="vi-VN"/>
              </w:rPr>
              <w:t xml:space="preserve"> lần trở lên trong thời hạn 12 tháng hoặc bị kỷ luật buộc thôi việc; </w:t>
            </w:r>
          </w:p>
          <w:p w14:paraId="1B30FCEE" w14:textId="77777777" w:rsidR="00FE66C4" w:rsidRPr="00BB5BE4" w:rsidRDefault="00FE66C4" w:rsidP="006E12D1">
            <w:pPr>
              <w:widowControl w:val="0"/>
              <w:shd w:val="clear" w:color="auto" w:fill="FFFFFF"/>
              <w:spacing w:before="120" w:after="120" w:line="340" w:lineRule="exact"/>
              <w:ind w:firstLine="567"/>
              <w:jc w:val="both"/>
              <w:rPr>
                <w:rFonts w:ascii="Times New Roman" w:hAnsi="Times New Roman"/>
                <w:color w:val="000000" w:themeColor="text1"/>
                <w:lang w:val="vi-VN"/>
              </w:rPr>
            </w:pPr>
            <w:r w:rsidRPr="00BB5BE4">
              <w:rPr>
                <w:rFonts w:ascii="Times New Roman" w:hAnsi="Times New Roman"/>
                <w:color w:val="000000" w:themeColor="text1"/>
                <w:lang w:val="vi-VN"/>
              </w:rPr>
              <w:t>i) Bị kết tội bằng bản án đã có hiệu lực pháp luật của Tòa án;</w:t>
            </w:r>
          </w:p>
          <w:p w14:paraId="4163EE95" w14:textId="77777777" w:rsidR="00FE66C4" w:rsidRPr="00BB5BE4" w:rsidRDefault="00FE66C4" w:rsidP="006E12D1">
            <w:pPr>
              <w:widowControl w:val="0"/>
              <w:spacing w:before="120" w:after="120" w:line="340" w:lineRule="exact"/>
              <w:ind w:firstLine="567"/>
              <w:jc w:val="both"/>
              <w:rPr>
                <w:rFonts w:ascii="Times New Roman" w:hAnsi="Times New Roman"/>
                <w:color w:val="000000" w:themeColor="text1"/>
                <w:lang w:val="vi-VN"/>
              </w:rPr>
            </w:pPr>
            <w:r w:rsidRPr="00BB5BE4">
              <w:rPr>
                <w:rFonts w:ascii="Times New Roman" w:hAnsi="Times New Roman"/>
                <w:color w:val="000000" w:themeColor="text1"/>
                <w:lang w:val="vi-VN"/>
              </w:rPr>
              <w:lastRenderedPageBreak/>
              <w:t xml:space="preserve">k) Thuộc </w:t>
            </w:r>
            <w:r w:rsidRPr="00BB5BE4">
              <w:rPr>
                <w:rFonts w:ascii="Times New Roman" w:hAnsi="Times New Roman"/>
                <w:color w:val="000000" w:themeColor="text1"/>
                <w:shd w:val="clear" w:color="auto" w:fill="FFFFFF"/>
                <w:lang w:val="vi-VN"/>
              </w:rPr>
              <w:t>trường hợp</w:t>
            </w:r>
            <w:r w:rsidRPr="00BB5BE4">
              <w:rPr>
                <w:rFonts w:ascii="Times New Roman" w:hAnsi="Times New Roman"/>
                <w:color w:val="000000" w:themeColor="text1"/>
                <w:lang w:val="vi-VN"/>
              </w:rPr>
              <w:t xml:space="preserve"> không </w:t>
            </w:r>
            <w:r w:rsidRPr="00BB5BE4">
              <w:rPr>
                <w:rFonts w:ascii="Times New Roman" w:hAnsi="Times New Roman"/>
                <w:color w:val="000000" w:themeColor="text1"/>
              </w:rPr>
              <w:t>đủ tiêu chuẩn</w:t>
            </w:r>
            <w:r w:rsidRPr="00BB5BE4">
              <w:rPr>
                <w:rFonts w:ascii="Times New Roman" w:hAnsi="Times New Roman"/>
                <w:color w:val="000000" w:themeColor="text1"/>
                <w:lang w:val="vi-VN"/>
              </w:rPr>
              <w:t xml:space="preserve"> bổ nhiệm công chứng viên tại thời điểm được bổ nhiệm.</w:t>
            </w:r>
          </w:p>
          <w:p w14:paraId="31C4A5D8" w14:textId="77777777" w:rsidR="00FE66C4" w:rsidRPr="00BB5BE4" w:rsidRDefault="00FE66C4" w:rsidP="006E12D1">
            <w:pPr>
              <w:widowControl w:val="0"/>
              <w:spacing w:before="120" w:after="120" w:line="340" w:lineRule="exact"/>
              <w:ind w:firstLine="567"/>
              <w:jc w:val="both"/>
              <w:rPr>
                <w:rFonts w:ascii="Times New Roman" w:hAnsi="Times New Roman"/>
                <w:color w:val="000000" w:themeColor="text1"/>
                <w:spacing w:val="-2"/>
                <w:lang w:val="vi-VN"/>
              </w:rPr>
            </w:pPr>
            <w:r w:rsidRPr="00BB5BE4">
              <w:rPr>
                <w:rFonts w:ascii="Times New Roman" w:hAnsi="Times New Roman"/>
                <w:color w:val="000000" w:themeColor="text1"/>
                <w:spacing w:val="-2"/>
                <w:lang w:val="vi-VN"/>
              </w:rPr>
              <w:t xml:space="preserve">3. </w:t>
            </w:r>
            <w:r w:rsidRPr="00BB5BE4">
              <w:rPr>
                <w:rFonts w:ascii="Times New Roman" w:hAnsi="Times New Roman"/>
                <w:color w:val="000000" w:themeColor="text1"/>
                <w:spacing w:val="-2"/>
              </w:rPr>
              <w:t xml:space="preserve">Chính phủ quy định về hồ sơ, trình tự, thủ tục miễn nhiệm công chứng viên. </w:t>
            </w:r>
            <w:r w:rsidRPr="00BB5BE4">
              <w:rPr>
                <w:rFonts w:ascii="Times New Roman" w:hAnsi="Times New Roman"/>
                <w:color w:val="000000" w:themeColor="text1"/>
                <w:spacing w:val="-2"/>
                <w:lang w:val="vi-VN"/>
              </w:rPr>
              <w:t xml:space="preserve"> </w:t>
            </w:r>
          </w:p>
          <w:p w14:paraId="79E9AF6B" w14:textId="137158B9" w:rsidR="00FE66C4" w:rsidRPr="00BB5BE4" w:rsidRDefault="00FE66C4" w:rsidP="006E12D1">
            <w:pPr>
              <w:spacing w:before="120" w:after="120" w:line="340" w:lineRule="exact"/>
              <w:jc w:val="both"/>
              <w:rPr>
                <w:rFonts w:ascii="Times New Roman" w:hAnsi="Times New Roman"/>
                <w:b/>
                <w:color w:val="000000" w:themeColor="text1"/>
                <w:spacing w:val="-2"/>
              </w:rPr>
            </w:pPr>
            <w:r w:rsidRPr="00BB5BE4">
              <w:rPr>
                <w:rFonts w:ascii="Times New Roman" w:hAnsi="Times New Roman"/>
                <w:b/>
                <w:color w:val="000000" w:themeColor="text1"/>
                <w:spacing w:val="-2"/>
              </w:rPr>
              <w:t xml:space="preserve">Điều 15 Nghị định số 121/2025/NĐ-CP quy định về phân quyền, phân cấp trong lĩnh vực quản lý nhà nước của Bộ Tư pháp </w:t>
            </w:r>
          </w:p>
          <w:p w14:paraId="7E656069" w14:textId="7D7CACD5" w:rsidR="00FE66C4" w:rsidRPr="00BB5BE4" w:rsidRDefault="00FE66C4" w:rsidP="006E12D1">
            <w:pPr>
              <w:spacing w:before="120" w:after="120" w:line="340" w:lineRule="exact"/>
              <w:jc w:val="both"/>
              <w:rPr>
                <w:rFonts w:ascii="Times New Roman" w:hAnsi="Times New Roman"/>
                <w:b/>
                <w:color w:val="000000" w:themeColor="text1"/>
                <w:spacing w:val="-2"/>
              </w:rPr>
            </w:pPr>
            <w:bookmarkStart w:id="19" w:name="dieu_15"/>
            <w:r w:rsidRPr="00BB5BE4">
              <w:rPr>
                <w:rFonts w:ascii="Times New Roman" w:hAnsi="Times New Roman"/>
                <w:b/>
                <w:bCs/>
                <w:color w:val="000000" w:themeColor="text1"/>
              </w:rPr>
              <w:t>Điều 15. Miễn nhiệm công chứng viên</w:t>
            </w:r>
            <w:bookmarkEnd w:id="19"/>
          </w:p>
          <w:p w14:paraId="7A9C9CA7" w14:textId="77777777" w:rsidR="00FE66C4" w:rsidRPr="00BB5BE4" w:rsidRDefault="00FE66C4" w:rsidP="006E12D1">
            <w:pPr>
              <w:widowControl w:val="0"/>
              <w:shd w:val="clear" w:color="auto" w:fill="FFFFFF"/>
              <w:spacing w:before="120" w:after="120" w:line="340" w:lineRule="exact"/>
              <w:ind w:firstLine="567"/>
              <w:jc w:val="both"/>
              <w:rPr>
                <w:rFonts w:ascii="Times New Roman" w:hAnsi="Times New Roman"/>
                <w:iCs/>
                <w:color w:val="000000" w:themeColor="text1"/>
                <w:lang w:val="vi-VN"/>
              </w:rPr>
            </w:pPr>
            <w:r w:rsidRPr="00BB5BE4">
              <w:rPr>
                <w:rFonts w:ascii="Times New Roman" w:hAnsi="Times New Roman"/>
                <w:iCs/>
                <w:color w:val="000000" w:themeColor="text1"/>
                <w:lang w:val="vi-VN"/>
              </w:rPr>
              <w:t xml:space="preserve">1. Việc miễn nhiệm công chứng viên được quy định tại </w:t>
            </w:r>
            <w:bookmarkStart w:id="20" w:name="dc_15"/>
            <w:r w:rsidRPr="00BB5BE4">
              <w:rPr>
                <w:rFonts w:ascii="Times New Roman" w:hAnsi="Times New Roman"/>
                <w:iCs/>
                <w:color w:val="000000" w:themeColor="text1"/>
                <w:lang w:val="vi-VN"/>
              </w:rPr>
              <w:t>Điều 16 của Luật Công chứng</w:t>
            </w:r>
            <w:bookmarkEnd w:id="20"/>
            <w:r w:rsidRPr="00BB5BE4">
              <w:rPr>
                <w:rFonts w:ascii="Times New Roman" w:hAnsi="Times New Roman"/>
                <w:iCs/>
                <w:color w:val="000000" w:themeColor="text1"/>
                <w:lang w:val="vi-VN"/>
              </w:rPr>
              <w:t xml:space="preserve">, </w:t>
            </w:r>
            <w:bookmarkStart w:id="21" w:name="dc_16"/>
            <w:r w:rsidRPr="00BB5BE4">
              <w:rPr>
                <w:rFonts w:ascii="Times New Roman" w:hAnsi="Times New Roman"/>
                <w:iCs/>
                <w:color w:val="000000" w:themeColor="text1"/>
                <w:lang w:val="vi-VN"/>
              </w:rPr>
              <w:t>Điều 6 của Nghị định số 104/2025/NĐ-CP</w:t>
            </w:r>
            <w:bookmarkEnd w:id="21"/>
            <w:r w:rsidRPr="00BB5BE4">
              <w:rPr>
                <w:rFonts w:ascii="Times New Roman" w:hAnsi="Times New Roman"/>
                <w:iCs/>
                <w:color w:val="000000" w:themeColor="text1"/>
                <w:lang w:val="vi-VN"/>
              </w:rPr>
              <w:t xml:space="preserve"> thuộc thẩm quyền của Chủ tịch Ủy ban nhân dân cấp tỉnh.</w:t>
            </w:r>
          </w:p>
          <w:p w14:paraId="0D7A1AD4" w14:textId="629E3276" w:rsidR="00BD6E2C" w:rsidRPr="00BB5BE4" w:rsidRDefault="00FE66C4" w:rsidP="009C3F27">
            <w:pPr>
              <w:widowControl w:val="0"/>
              <w:shd w:val="clear" w:color="auto" w:fill="FFFFFF"/>
              <w:spacing w:before="120" w:after="120" w:line="340" w:lineRule="exact"/>
              <w:ind w:firstLine="567"/>
              <w:jc w:val="both"/>
              <w:rPr>
                <w:rFonts w:ascii="Times New Roman" w:hAnsi="Times New Roman"/>
                <w:iCs/>
                <w:color w:val="000000" w:themeColor="text1"/>
                <w:lang w:val="vi-VN"/>
              </w:rPr>
            </w:pPr>
            <w:r w:rsidRPr="00BB5BE4">
              <w:rPr>
                <w:rFonts w:ascii="Times New Roman" w:hAnsi="Times New Roman"/>
                <w:iCs/>
                <w:color w:val="000000" w:themeColor="text1"/>
                <w:lang w:val="vi-VN"/>
              </w:rPr>
              <w:t xml:space="preserve">2. Trình tự, thủ tục miễn nhiệm công chứng viên thực hiện theo quy định tại </w:t>
            </w:r>
            <w:bookmarkStart w:id="22" w:name="tc_11"/>
            <w:r w:rsidRPr="00BB5BE4">
              <w:rPr>
                <w:rFonts w:ascii="Times New Roman" w:hAnsi="Times New Roman"/>
                <w:iCs/>
                <w:color w:val="000000" w:themeColor="text1"/>
                <w:lang w:val="vi-VN"/>
              </w:rPr>
              <w:t>mục II Phụ lục IV ban hành kèm theo Nghị định này</w:t>
            </w:r>
            <w:bookmarkEnd w:id="22"/>
            <w:r w:rsidRPr="00BB5BE4">
              <w:rPr>
                <w:rFonts w:ascii="Times New Roman" w:hAnsi="Times New Roman"/>
                <w:iCs/>
                <w:color w:val="000000" w:themeColor="text1"/>
                <w:lang w:val="vi-VN"/>
              </w:rPr>
              <w:t>.</w:t>
            </w:r>
          </w:p>
        </w:tc>
        <w:tc>
          <w:tcPr>
            <w:tcW w:w="753" w:type="pct"/>
            <w:tcBorders>
              <w:bottom w:val="single" w:sz="4" w:space="0" w:color="auto"/>
            </w:tcBorders>
            <w:tcMar>
              <w:top w:w="0" w:type="dxa"/>
              <w:left w:w="10" w:type="dxa"/>
              <w:bottom w:w="0" w:type="dxa"/>
              <w:right w:w="10" w:type="dxa"/>
            </w:tcMar>
            <w:vAlign w:val="center"/>
          </w:tcPr>
          <w:p w14:paraId="2063F85B" w14:textId="5F08C521" w:rsidR="00BD6E2C" w:rsidRPr="00BB5BE4" w:rsidRDefault="00BB5BE4" w:rsidP="00BB5BE4">
            <w:pPr>
              <w:spacing w:before="60"/>
              <w:ind w:left="75" w:right="75"/>
              <w:jc w:val="both"/>
              <w:rPr>
                <w:rFonts w:ascii="Times New Roman" w:hAnsi="Times New Roman"/>
                <w:b/>
                <w:bCs/>
                <w:color w:val="000000" w:themeColor="text1"/>
              </w:rPr>
            </w:pPr>
            <w:r w:rsidRPr="00BB5BE4">
              <w:rPr>
                <w:rFonts w:ascii="Times New Roman" w:hAnsi="Times New Roman"/>
                <w:color w:val="000000" w:themeColor="text1"/>
              </w:rPr>
              <w:lastRenderedPageBreak/>
              <w:t>Bảo đảm tính hợp Hiến, hợp pháp, tính thống nhất của dự thảo Luật</w:t>
            </w:r>
          </w:p>
        </w:tc>
        <w:tc>
          <w:tcPr>
            <w:tcW w:w="1367" w:type="pct"/>
            <w:tcBorders>
              <w:bottom w:val="single" w:sz="4" w:space="0" w:color="auto"/>
            </w:tcBorders>
            <w:vAlign w:val="center"/>
          </w:tcPr>
          <w:p w14:paraId="363B7D85" w14:textId="43736DBE" w:rsidR="00BD6E2C" w:rsidRPr="00BB5BE4" w:rsidRDefault="008B0A78" w:rsidP="006E12D1">
            <w:pPr>
              <w:spacing w:before="60"/>
              <w:ind w:right="188"/>
              <w:jc w:val="both"/>
              <w:rPr>
                <w:rFonts w:ascii="Times New Roman" w:hAnsi="Times New Roman"/>
                <w:b/>
                <w:bCs/>
                <w:color w:val="000000" w:themeColor="text1"/>
              </w:rPr>
            </w:pPr>
            <w:r w:rsidRPr="00BB5BE4">
              <w:rPr>
                <w:rFonts w:ascii="Times New Roman" w:hAnsi="Times New Roman"/>
                <w:bCs/>
                <w:color w:val="000000" w:themeColor="text1"/>
              </w:rPr>
              <w:t xml:space="preserve">Dự thảo Luật quy định thẩm quyền miễn nhiệm công chứng viên là </w:t>
            </w:r>
            <w:r w:rsidRPr="00BB5BE4">
              <w:rPr>
                <w:rFonts w:ascii="Times New Roman" w:hAnsi="Times New Roman"/>
                <w:color w:val="000000" w:themeColor="text1"/>
                <w:lang w:val="pt-BR"/>
              </w:rPr>
              <w:t>Chủ tịch Ủy ban nhân dân cấp tỉnh</w:t>
            </w:r>
            <w:r w:rsidRPr="00BB5BE4">
              <w:rPr>
                <w:rFonts w:ascii="Times New Roman" w:hAnsi="Times New Roman"/>
                <w:color w:val="000000" w:themeColor="text1"/>
                <w:lang w:val="vi-VN"/>
              </w:rPr>
              <w:t xml:space="preserve"> </w:t>
            </w:r>
          </w:p>
        </w:tc>
      </w:tr>
      <w:tr w:rsidR="00BD6E2C" w:rsidRPr="00BB5BE4" w14:paraId="06E30549" w14:textId="77777777" w:rsidTr="00EE3A35">
        <w:trPr>
          <w:trHeight w:val="20"/>
          <w:tblCellSpacing w:w="0" w:type="dxa"/>
          <w:jc w:val="center"/>
        </w:trPr>
        <w:tc>
          <w:tcPr>
            <w:tcW w:w="1440" w:type="pct"/>
            <w:tcBorders>
              <w:bottom w:val="single" w:sz="4" w:space="0" w:color="auto"/>
            </w:tcBorders>
          </w:tcPr>
          <w:p w14:paraId="6A02C13D" w14:textId="77777777" w:rsidR="009C3F27" w:rsidRPr="00BB5BE4" w:rsidRDefault="009C3F27" w:rsidP="009C3F27">
            <w:pPr>
              <w:spacing w:before="120" w:after="120" w:line="320" w:lineRule="atLeast"/>
              <w:ind w:firstLine="562"/>
              <w:jc w:val="both"/>
              <w:rPr>
                <w:rFonts w:ascii="Times New Roman" w:hAnsi="Times New Roman"/>
                <w:bCs/>
                <w:color w:val="000000" w:themeColor="text1"/>
                <w:lang w:val="pt-BR"/>
              </w:rPr>
            </w:pPr>
            <w:r w:rsidRPr="00BB5BE4">
              <w:rPr>
                <w:rFonts w:ascii="Times New Roman" w:hAnsi="Times New Roman"/>
                <w:color w:val="000000" w:themeColor="text1"/>
              </w:rPr>
              <w:lastRenderedPageBreak/>
              <w:t>4</w:t>
            </w:r>
            <w:r w:rsidRPr="00BB5BE4">
              <w:rPr>
                <w:rFonts w:ascii="Times New Roman" w:hAnsi="Times New Roman"/>
                <w:color w:val="000000" w:themeColor="text1"/>
                <w:lang w:val="vi-VN"/>
              </w:rPr>
              <w:t xml:space="preserve">. </w:t>
            </w:r>
            <w:r w:rsidRPr="00BB5BE4">
              <w:rPr>
                <w:rFonts w:ascii="Times New Roman" w:hAnsi="Times New Roman"/>
                <w:bCs/>
                <w:color w:val="000000" w:themeColor="text1"/>
                <w:lang w:val="pt-BR"/>
              </w:rPr>
              <w:t xml:space="preserve">Sửa đổi, bổ sung khoản 4 Điều 17 như sau: </w:t>
            </w:r>
          </w:p>
          <w:p w14:paraId="06BC4257" w14:textId="77777777" w:rsidR="009C3F27" w:rsidRPr="00BB5BE4" w:rsidRDefault="009C3F27" w:rsidP="009C3F27">
            <w:pPr>
              <w:shd w:val="clear" w:color="auto" w:fill="FFFFFF"/>
              <w:spacing w:before="120" w:after="120" w:line="340" w:lineRule="exact"/>
              <w:ind w:firstLine="567"/>
              <w:jc w:val="both"/>
              <w:rPr>
                <w:rFonts w:ascii="Times New Roman" w:hAnsi="Times New Roman"/>
                <w:color w:val="000000" w:themeColor="text1"/>
                <w:lang w:val="vi-VN"/>
              </w:rPr>
            </w:pPr>
            <w:r w:rsidRPr="00BB5BE4">
              <w:rPr>
                <w:rFonts w:ascii="Times New Roman" w:hAnsi="Times New Roman"/>
                <w:color w:val="000000" w:themeColor="text1"/>
                <w:lang w:val="pt-BR"/>
              </w:rPr>
              <w:t>“</w:t>
            </w:r>
            <w:r w:rsidRPr="00BB5BE4">
              <w:rPr>
                <w:rFonts w:ascii="Times New Roman" w:hAnsi="Times New Roman"/>
                <w:color w:val="000000" w:themeColor="text1"/>
                <w:lang w:val="vi-VN"/>
              </w:rPr>
              <w:t>4. Thẩm quyền bổ nhiệm lại công chứng viên được thực hiện theo quy định</w:t>
            </w:r>
            <w:r w:rsidRPr="00BB5BE4">
              <w:rPr>
                <w:rFonts w:ascii="Times New Roman" w:hAnsi="Times New Roman"/>
                <w:color w:val="000000" w:themeColor="text1"/>
                <w:lang w:val="pt-BR"/>
              </w:rPr>
              <w:t xml:space="preserve"> về bổ nhiệm công chứng viên</w:t>
            </w:r>
            <w:r w:rsidRPr="00BB5BE4">
              <w:rPr>
                <w:rFonts w:ascii="Times New Roman" w:hAnsi="Times New Roman"/>
                <w:color w:val="000000" w:themeColor="text1"/>
                <w:lang w:val="vi-VN"/>
              </w:rPr>
              <w:t xml:space="preserve"> tại </w:t>
            </w:r>
            <w:r w:rsidRPr="00BB5BE4">
              <w:rPr>
                <w:rFonts w:ascii="Times New Roman" w:hAnsi="Times New Roman"/>
                <w:color w:val="000000" w:themeColor="text1"/>
                <w:lang w:val="pt-BR"/>
              </w:rPr>
              <w:t xml:space="preserve">khoản 1 </w:t>
            </w:r>
            <w:r w:rsidRPr="00BB5BE4">
              <w:rPr>
                <w:rFonts w:ascii="Times New Roman" w:hAnsi="Times New Roman"/>
                <w:color w:val="000000" w:themeColor="text1"/>
                <w:lang w:val="vi-VN"/>
              </w:rPr>
              <w:t>Điều 1</w:t>
            </w:r>
            <w:r w:rsidRPr="00BB5BE4">
              <w:rPr>
                <w:rFonts w:ascii="Times New Roman" w:hAnsi="Times New Roman"/>
                <w:color w:val="000000" w:themeColor="text1"/>
                <w:lang w:val="pt-BR"/>
              </w:rPr>
              <w:t>3</w:t>
            </w:r>
            <w:r w:rsidRPr="00BB5BE4">
              <w:rPr>
                <w:rFonts w:ascii="Times New Roman" w:hAnsi="Times New Roman"/>
                <w:color w:val="000000" w:themeColor="text1"/>
                <w:lang w:val="vi-VN"/>
              </w:rPr>
              <w:t xml:space="preserve"> của Luật này. </w:t>
            </w:r>
            <w:r w:rsidRPr="00BB5BE4">
              <w:rPr>
                <w:rFonts w:ascii="Times New Roman" w:hAnsi="Times New Roman"/>
                <w:color w:val="000000" w:themeColor="text1"/>
                <w:spacing w:val="-2"/>
                <w:lang w:val="vi-VN"/>
              </w:rPr>
              <w:t xml:space="preserve">Chính phủ quy định về hồ sơ, trình tự, thủ tục </w:t>
            </w:r>
            <w:r w:rsidRPr="00BB5BE4">
              <w:rPr>
                <w:rFonts w:ascii="Times New Roman" w:hAnsi="Times New Roman"/>
                <w:color w:val="000000" w:themeColor="text1"/>
                <w:lang w:val="vi-VN"/>
              </w:rPr>
              <w:t>bổ nhiệm lại công chứng viên.”.</w:t>
            </w:r>
          </w:p>
          <w:p w14:paraId="1125B4E5" w14:textId="77777777" w:rsidR="00BD6E2C" w:rsidRPr="00BB5BE4" w:rsidRDefault="00BD6E2C" w:rsidP="006E12D1">
            <w:pPr>
              <w:spacing w:before="60"/>
              <w:ind w:left="169" w:right="188"/>
              <w:jc w:val="both"/>
              <w:rPr>
                <w:rFonts w:ascii="Times New Roman" w:hAnsi="Times New Roman"/>
                <w:b/>
                <w:bCs/>
                <w:color w:val="000000" w:themeColor="text1"/>
              </w:rPr>
            </w:pPr>
          </w:p>
        </w:tc>
        <w:tc>
          <w:tcPr>
            <w:tcW w:w="1440" w:type="pct"/>
            <w:tcBorders>
              <w:bottom w:val="single" w:sz="4" w:space="0" w:color="auto"/>
            </w:tcBorders>
            <w:tcMar>
              <w:top w:w="0" w:type="dxa"/>
              <w:left w:w="10" w:type="dxa"/>
              <w:bottom w:w="0" w:type="dxa"/>
              <w:right w:w="10" w:type="dxa"/>
            </w:tcMar>
            <w:vAlign w:val="center"/>
          </w:tcPr>
          <w:p w14:paraId="5B735442" w14:textId="77777777" w:rsidR="008B0A78" w:rsidRPr="00BB5BE4" w:rsidRDefault="008B0A78" w:rsidP="006E12D1">
            <w:pPr>
              <w:widowControl w:val="0"/>
              <w:shd w:val="clear" w:color="auto" w:fill="FFFFFF"/>
              <w:spacing w:before="120" w:after="120" w:line="340" w:lineRule="exact"/>
              <w:ind w:firstLine="567"/>
              <w:jc w:val="both"/>
              <w:rPr>
                <w:rFonts w:ascii="Times New Roman" w:hAnsi="Times New Roman"/>
                <w:b/>
                <w:color w:val="000000" w:themeColor="text1"/>
                <w:lang w:val="vi-VN"/>
              </w:rPr>
            </w:pPr>
            <w:r w:rsidRPr="00BB5BE4">
              <w:rPr>
                <w:rFonts w:ascii="Times New Roman" w:hAnsi="Times New Roman"/>
                <w:b/>
                <w:color w:val="000000" w:themeColor="text1"/>
                <w:lang w:val="vi-VN"/>
              </w:rPr>
              <w:t>Điều 1</w:t>
            </w:r>
            <w:r w:rsidRPr="00BB5BE4">
              <w:rPr>
                <w:rFonts w:ascii="Times New Roman" w:hAnsi="Times New Roman"/>
                <w:b/>
                <w:color w:val="000000" w:themeColor="text1"/>
              </w:rPr>
              <w:t>7</w:t>
            </w:r>
            <w:r w:rsidRPr="00BB5BE4">
              <w:rPr>
                <w:rFonts w:ascii="Times New Roman" w:hAnsi="Times New Roman"/>
                <w:b/>
                <w:color w:val="000000" w:themeColor="text1"/>
                <w:lang w:val="vi-VN"/>
              </w:rPr>
              <w:t>. Bổ nhiệm lại công chứng viên</w:t>
            </w:r>
          </w:p>
          <w:p w14:paraId="72744316" w14:textId="77777777" w:rsidR="008B0A78" w:rsidRPr="00BB5BE4" w:rsidRDefault="008B0A78" w:rsidP="006E12D1">
            <w:pPr>
              <w:widowControl w:val="0"/>
              <w:spacing w:before="120" w:after="120" w:line="340" w:lineRule="exact"/>
              <w:ind w:firstLine="567"/>
              <w:jc w:val="both"/>
              <w:rPr>
                <w:rFonts w:ascii="Times New Roman" w:hAnsi="Times New Roman"/>
                <w:iCs/>
                <w:color w:val="000000" w:themeColor="text1"/>
                <w:lang w:val="vi-VN"/>
              </w:rPr>
            </w:pPr>
            <w:r w:rsidRPr="00BB5BE4">
              <w:rPr>
                <w:rFonts w:ascii="Times New Roman" w:hAnsi="Times New Roman"/>
                <w:color w:val="000000" w:themeColor="text1"/>
                <w:lang w:val="vi-VN"/>
              </w:rPr>
              <w:t xml:space="preserve">1. Người được miễn nhiệm công chứng viên </w:t>
            </w:r>
            <w:r w:rsidRPr="00BB5BE4">
              <w:rPr>
                <w:rFonts w:ascii="Times New Roman" w:hAnsi="Times New Roman"/>
                <w:color w:val="000000" w:themeColor="text1"/>
              </w:rPr>
              <w:t xml:space="preserve">do </w:t>
            </w:r>
            <w:r w:rsidRPr="00BB5BE4">
              <w:rPr>
                <w:rFonts w:ascii="Times New Roman" w:hAnsi="Times New Roman"/>
                <w:color w:val="000000" w:themeColor="text1"/>
                <w:lang w:val="vi-VN"/>
              </w:rPr>
              <w:t xml:space="preserve">chuyển làm công việc khác theo quyết định của cơ quan có thẩm quyền được xem xét bổ nhiệm lại công chứng viên khi </w:t>
            </w:r>
            <w:r w:rsidRPr="00BB5BE4">
              <w:rPr>
                <w:rFonts w:ascii="Times New Roman" w:hAnsi="Times New Roman"/>
                <w:iCs/>
                <w:color w:val="000000" w:themeColor="text1"/>
                <w:lang w:val="vi-VN"/>
              </w:rPr>
              <w:t xml:space="preserve">đáp ứng </w:t>
            </w:r>
            <w:r w:rsidRPr="00BB5BE4">
              <w:rPr>
                <w:rFonts w:ascii="Times New Roman" w:hAnsi="Times New Roman"/>
                <w:color w:val="000000" w:themeColor="text1"/>
                <w:lang w:val="vi-VN"/>
              </w:rPr>
              <w:t>tiêu chuẩn quy định tại khoản 1</w:t>
            </w:r>
            <w:r w:rsidRPr="00BB5BE4">
              <w:rPr>
                <w:rFonts w:ascii="Times New Roman" w:hAnsi="Times New Roman"/>
                <w:color w:val="000000" w:themeColor="text1"/>
              </w:rPr>
              <w:t xml:space="preserve"> và khoản 2</w:t>
            </w:r>
            <w:r w:rsidRPr="00BB5BE4">
              <w:rPr>
                <w:rFonts w:ascii="Times New Roman" w:hAnsi="Times New Roman"/>
                <w:color w:val="000000" w:themeColor="text1"/>
                <w:lang w:val="vi-VN"/>
              </w:rPr>
              <w:t xml:space="preserve"> Điều </w:t>
            </w:r>
            <w:r w:rsidRPr="00BB5BE4">
              <w:rPr>
                <w:rFonts w:ascii="Times New Roman" w:hAnsi="Times New Roman"/>
                <w:color w:val="000000" w:themeColor="text1"/>
              </w:rPr>
              <w:t>10</w:t>
            </w:r>
            <w:r w:rsidRPr="00BB5BE4">
              <w:rPr>
                <w:rFonts w:ascii="Times New Roman" w:hAnsi="Times New Roman"/>
                <w:color w:val="000000" w:themeColor="text1"/>
                <w:lang w:val="vi-VN"/>
              </w:rPr>
              <w:t xml:space="preserve"> của Luật này; trường hợp được miễn nhiệm công chứng viên theo nguyện vọng cá nhân thì được </w:t>
            </w:r>
            <w:r w:rsidRPr="00BB5BE4">
              <w:rPr>
                <w:rFonts w:ascii="Times New Roman" w:hAnsi="Times New Roman"/>
                <w:color w:val="000000" w:themeColor="text1"/>
              </w:rPr>
              <w:t>xem xét</w:t>
            </w:r>
            <w:r w:rsidRPr="00BB5BE4">
              <w:rPr>
                <w:rFonts w:ascii="Times New Roman" w:hAnsi="Times New Roman"/>
                <w:color w:val="000000" w:themeColor="text1"/>
                <w:lang w:val="vi-VN"/>
              </w:rPr>
              <w:t xml:space="preserve"> bổ nhiệm lại công chứng viên khi</w:t>
            </w:r>
            <w:r w:rsidRPr="00BB5BE4">
              <w:rPr>
                <w:rFonts w:ascii="Times New Roman" w:hAnsi="Times New Roman"/>
                <w:color w:val="000000" w:themeColor="text1"/>
              </w:rPr>
              <w:t xml:space="preserve"> đáp ứng đủ tiêu chuẩn quy định tại Điều 10 của Luật này</w:t>
            </w:r>
            <w:r w:rsidRPr="00BB5BE4">
              <w:rPr>
                <w:rFonts w:ascii="Times New Roman" w:hAnsi="Times New Roman"/>
                <w:iCs/>
                <w:color w:val="000000" w:themeColor="text1"/>
                <w:lang w:val="vi-VN"/>
              </w:rPr>
              <w:t>.</w:t>
            </w:r>
          </w:p>
          <w:p w14:paraId="713E9E65" w14:textId="77777777" w:rsidR="008B0A78" w:rsidRPr="00BB5BE4" w:rsidRDefault="008B0A78" w:rsidP="006E12D1">
            <w:pPr>
              <w:widowControl w:val="0"/>
              <w:spacing w:before="120" w:after="120" w:line="340" w:lineRule="exact"/>
              <w:ind w:firstLine="567"/>
              <w:jc w:val="both"/>
              <w:rPr>
                <w:rFonts w:ascii="Times New Roman" w:hAnsi="Times New Roman"/>
                <w:color w:val="000000" w:themeColor="text1"/>
                <w:lang w:val="vi-VN"/>
              </w:rPr>
            </w:pPr>
            <w:r w:rsidRPr="00BB5BE4">
              <w:rPr>
                <w:rFonts w:ascii="Times New Roman" w:hAnsi="Times New Roman"/>
                <w:color w:val="000000" w:themeColor="text1"/>
                <w:lang w:val="vi-VN"/>
              </w:rPr>
              <w:t xml:space="preserve">2. Người </w:t>
            </w:r>
            <w:r w:rsidRPr="00BB5BE4">
              <w:rPr>
                <w:rFonts w:ascii="Times New Roman" w:hAnsi="Times New Roman"/>
                <w:iCs/>
                <w:color w:val="000000" w:themeColor="text1"/>
                <w:lang w:val="vi-VN"/>
              </w:rPr>
              <w:t xml:space="preserve">đã </w:t>
            </w:r>
            <w:r w:rsidRPr="00BB5BE4">
              <w:rPr>
                <w:rFonts w:ascii="Times New Roman" w:hAnsi="Times New Roman"/>
                <w:color w:val="000000" w:themeColor="text1"/>
                <w:lang w:val="vi-VN"/>
              </w:rPr>
              <w:t>bị miễn nhiệm công chứng viên theo quy định tại khoản 2 Điều 1</w:t>
            </w:r>
            <w:r w:rsidRPr="00BB5BE4">
              <w:rPr>
                <w:rFonts w:ascii="Times New Roman" w:hAnsi="Times New Roman"/>
                <w:color w:val="000000" w:themeColor="text1"/>
              </w:rPr>
              <w:t>6</w:t>
            </w:r>
            <w:r w:rsidRPr="00BB5BE4">
              <w:rPr>
                <w:rFonts w:ascii="Times New Roman" w:hAnsi="Times New Roman"/>
                <w:color w:val="000000" w:themeColor="text1"/>
                <w:lang w:val="vi-VN"/>
              </w:rPr>
              <w:t xml:space="preserve"> của Luật này được xem xét bổ nhiệm lại công chứng viên</w:t>
            </w:r>
            <w:r w:rsidRPr="00BB5BE4">
              <w:rPr>
                <w:rFonts w:ascii="Times New Roman" w:hAnsi="Times New Roman"/>
                <w:iCs/>
                <w:color w:val="000000" w:themeColor="text1"/>
                <w:lang w:val="vi-VN"/>
              </w:rPr>
              <w:t xml:space="preserve"> khi </w:t>
            </w:r>
            <w:r w:rsidRPr="00BB5BE4">
              <w:rPr>
                <w:rFonts w:ascii="Times New Roman" w:hAnsi="Times New Roman"/>
                <w:iCs/>
                <w:color w:val="000000" w:themeColor="text1"/>
              </w:rPr>
              <w:t>đáp ứng</w:t>
            </w:r>
            <w:r w:rsidRPr="00BB5BE4">
              <w:rPr>
                <w:rFonts w:ascii="Times New Roman" w:hAnsi="Times New Roman"/>
                <w:iCs/>
                <w:color w:val="000000" w:themeColor="text1"/>
                <w:lang w:val="vi-VN"/>
              </w:rPr>
              <w:t xml:space="preserve"> đủ </w:t>
            </w:r>
            <w:r w:rsidRPr="00BB5BE4">
              <w:rPr>
                <w:rFonts w:ascii="Times New Roman" w:hAnsi="Times New Roman"/>
                <w:color w:val="000000" w:themeColor="text1"/>
                <w:lang w:val="vi-VN"/>
              </w:rPr>
              <w:t xml:space="preserve">tiêu chuẩn quy định tại Điều </w:t>
            </w:r>
            <w:r w:rsidRPr="00BB5BE4">
              <w:rPr>
                <w:rFonts w:ascii="Times New Roman" w:hAnsi="Times New Roman"/>
                <w:color w:val="000000" w:themeColor="text1"/>
              </w:rPr>
              <w:t>10</w:t>
            </w:r>
            <w:r w:rsidRPr="00BB5BE4">
              <w:rPr>
                <w:rFonts w:ascii="Times New Roman" w:hAnsi="Times New Roman"/>
                <w:color w:val="000000" w:themeColor="text1"/>
                <w:lang w:val="vi-VN"/>
              </w:rPr>
              <w:t xml:space="preserve"> của Luật này, </w:t>
            </w:r>
            <w:r w:rsidRPr="00BB5BE4">
              <w:rPr>
                <w:rFonts w:ascii="Times New Roman" w:hAnsi="Times New Roman"/>
                <w:iCs/>
                <w:color w:val="000000" w:themeColor="text1"/>
                <w:lang w:val="vi-VN"/>
              </w:rPr>
              <w:t>đ</w:t>
            </w:r>
            <w:r w:rsidRPr="00BB5BE4">
              <w:rPr>
                <w:rFonts w:ascii="Times New Roman" w:hAnsi="Times New Roman"/>
                <w:color w:val="000000" w:themeColor="text1"/>
                <w:lang w:val="vi-VN"/>
              </w:rPr>
              <w:t xml:space="preserve">ã hết thời hạn 02 năm kể từ ngày quyết định miễn nhiệm công chứng viên có hiệu lực thi hành và lý do miễn nhiệm không còn, trừ </w:t>
            </w:r>
            <w:r w:rsidRPr="00BB5BE4">
              <w:rPr>
                <w:rFonts w:ascii="Times New Roman" w:hAnsi="Times New Roman"/>
                <w:iCs/>
                <w:color w:val="000000" w:themeColor="text1"/>
                <w:lang w:val="vi-VN"/>
              </w:rPr>
              <w:t xml:space="preserve">các </w:t>
            </w:r>
            <w:r w:rsidRPr="00BB5BE4">
              <w:rPr>
                <w:rFonts w:ascii="Times New Roman" w:hAnsi="Times New Roman"/>
                <w:color w:val="000000" w:themeColor="text1"/>
                <w:lang w:val="vi-VN"/>
              </w:rPr>
              <w:t xml:space="preserve">trường hợp quy định tại khoản 3 </w:t>
            </w:r>
            <w:r w:rsidRPr="00BB5BE4">
              <w:rPr>
                <w:rFonts w:ascii="Times New Roman" w:hAnsi="Times New Roman"/>
                <w:color w:val="000000" w:themeColor="text1"/>
                <w:lang w:val="vi-VN"/>
              </w:rPr>
              <w:lastRenderedPageBreak/>
              <w:t>Điều này.</w:t>
            </w:r>
          </w:p>
          <w:p w14:paraId="0A4F8F31" w14:textId="77777777" w:rsidR="008B0A78" w:rsidRPr="00BB5BE4" w:rsidRDefault="008B0A78" w:rsidP="006E12D1">
            <w:pPr>
              <w:shd w:val="clear" w:color="auto" w:fill="FFFFFF"/>
              <w:spacing w:before="120" w:after="120" w:line="340" w:lineRule="exact"/>
              <w:ind w:firstLine="567"/>
              <w:jc w:val="both"/>
              <w:rPr>
                <w:rFonts w:ascii="Times New Roman" w:hAnsi="Times New Roman"/>
                <w:iCs/>
                <w:color w:val="000000" w:themeColor="text1"/>
                <w:lang w:val="vi-VN"/>
              </w:rPr>
            </w:pPr>
            <w:r w:rsidRPr="00BB5BE4">
              <w:rPr>
                <w:rFonts w:ascii="Times New Roman" w:hAnsi="Times New Roman"/>
                <w:color w:val="000000" w:themeColor="text1"/>
                <w:lang w:val="vi-VN"/>
              </w:rPr>
              <w:t xml:space="preserve">3. </w:t>
            </w:r>
            <w:r w:rsidRPr="00BB5BE4">
              <w:rPr>
                <w:rFonts w:ascii="Times New Roman" w:hAnsi="Times New Roman"/>
                <w:iCs/>
                <w:color w:val="000000" w:themeColor="text1"/>
                <w:lang w:val="vi-VN"/>
              </w:rPr>
              <w:t>Người thuộc một trong các trường hợp sau đây thì không được bổ nhiệm lại công chứng viên:</w:t>
            </w:r>
          </w:p>
          <w:p w14:paraId="29350014" w14:textId="77777777" w:rsidR="008B0A78" w:rsidRPr="00BB5BE4" w:rsidRDefault="008B0A78" w:rsidP="006E12D1">
            <w:pPr>
              <w:shd w:val="clear" w:color="auto" w:fill="FFFFFF"/>
              <w:spacing w:before="120" w:after="120" w:line="340" w:lineRule="exact"/>
              <w:ind w:firstLine="567"/>
              <w:jc w:val="both"/>
              <w:rPr>
                <w:rFonts w:ascii="Times New Roman" w:hAnsi="Times New Roman"/>
                <w:color w:val="000000" w:themeColor="text1"/>
                <w:lang w:val="vi-VN"/>
              </w:rPr>
            </w:pPr>
            <w:r w:rsidRPr="00BB5BE4">
              <w:rPr>
                <w:rFonts w:ascii="Times New Roman" w:hAnsi="Times New Roman"/>
                <w:iCs/>
                <w:color w:val="000000" w:themeColor="text1"/>
                <w:lang w:val="vi-VN"/>
              </w:rPr>
              <w:t xml:space="preserve">a) </w:t>
            </w:r>
            <w:bookmarkStart w:id="23" w:name="_Hlk154952599"/>
            <w:r w:rsidRPr="00BB5BE4">
              <w:rPr>
                <w:rFonts w:ascii="Times New Roman" w:hAnsi="Times New Roman"/>
                <w:iCs/>
                <w:color w:val="000000" w:themeColor="text1"/>
                <w:lang w:val="vi-VN"/>
              </w:rPr>
              <w:t xml:space="preserve">Bị miễn nhiệm công chứng viên do bị kết án về tội phạm </w:t>
            </w:r>
            <w:r w:rsidRPr="00BB5BE4">
              <w:rPr>
                <w:rFonts w:ascii="Times New Roman" w:hAnsi="Times New Roman"/>
                <w:color w:val="000000" w:themeColor="text1"/>
                <w:lang w:val="vi-VN"/>
              </w:rPr>
              <w:t>do vô ý mà chưa được xóa án tích; do</w:t>
            </w:r>
            <w:bookmarkStart w:id="24" w:name="_Hlk154952966"/>
            <w:bookmarkEnd w:id="23"/>
            <w:r w:rsidRPr="00BB5BE4">
              <w:rPr>
                <w:rFonts w:ascii="Times New Roman" w:hAnsi="Times New Roman"/>
                <w:iCs/>
                <w:color w:val="000000" w:themeColor="text1"/>
                <w:lang w:val="vi-VN"/>
              </w:rPr>
              <w:t xml:space="preserve"> bị kết án về tội phạm do cố ý,</w:t>
            </w:r>
            <w:r w:rsidRPr="00BB5BE4">
              <w:rPr>
                <w:rFonts w:ascii="Times New Roman" w:hAnsi="Times New Roman"/>
                <w:color w:val="000000" w:themeColor="text1"/>
                <w:lang w:val="vi-VN"/>
              </w:rPr>
              <w:t xml:space="preserve"> kể cả trường hợp đã được xóa án tích</w:t>
            </w:r>
            <w:bookmarkEnd w:id="24"/>
            <w:r w:rsidRPr="00BB5BE4">
              <w:rPr>
                <w:rFonts w:ascii="Times New Roman" w:hAnsi="Times New Roman"/>
                <w:color w:val="000000" w:themeColor="text1"/>
                <w:lang w:val="vi-VN"/>
              </w:rPr>
              <w:t xml:space="preserve">; </w:t>
            </w:r>
          </w:p>
          <w:p w14:paraId="7150B85C" w14:textId="77777777" w:rsidR="008B0A78" w:rsidRPr="00BB5BE4" w:rsidRDefault="008B0A78" w:rsidP="006E12D1">
            <w:pPr>
              <w:shd w:val="clear" w:color="auto" w:fill="FFFFFF"/>
              <w:spacing w:before="120" w:after="120" w:line="340" w:lineRule="exact"/>
              <w:ind w:firstLine="567"/>
              <w:jc w:val="both"/>
              <w:rPr>
                <w:rFonts w:ascii="Times New Roman" w:hAnsi="Times New Roman"/>
                <w:color w:val="000000" w:themeColor="text1"/>
              </w:rPr>
            </w:pPr>
            <w:r w:rsidRPr="00BB5BE4">
              <w:rPr>
                <w:rFonts w:ascii="Times New Roman" w:hAnsi="Times New Roman"/>
                <w:color w:val="000000" w:themeColor="text1"/>
                <w:lang w:val="vi-VN"/>
              </w:rPr>
              <w:t xml:space="preserve">b) </w:t>
            </w:r>
            <w:bookmarkStart w:id="25" w:name="_Hlk154952482"/>
            <w:r w:rsidRPr="00BB5BE4">
              <w:rPr>
                <w:rFonts w:ascii="Times New Roman" w:hAnsi="Times New Roman"/>
                <w:color w:val="000000" w:themeColor="text1"/>
                <w:lang w:val="vi-VN"/>
              </w:rPr>
              <w:t xml:space="preserve">Bị miễn nhiệm công chứng viên do hành nghề công chứng </w:t>
            </w:r>
            <w:r w:rsidRPr="00BB5BE4">
              <w:rPr>
                <w:rFonts w:ascii="Times New Roman" w:hAnsi="Times New Roman"/>
                <w:color w:val="000000" w:themeColor="text1"/>
              </w:rPr>
              <w:t xml:space="preserve">khi chưa đủ </w:t>
            </w:r>
            <w:r w:rsidRPr="00BB5BE4">
              <w:rPr>
                <w:rFonts w:ascii="Times New Roman" w:hAnsi="Times New Roman"/>
                <w:color w:val="000000" w:themeColor="text1"/>
                <w:lang w:val="nl-NL"/>
              </w:rPr>
              <w:t>điều kiện hành nghề công chứng hoặc</w:t>
            </w:r>
            <w:r w:rsidRPr="00BB5BE4">
              <w:rPr>
                <w:rFonts w:ascii="Times New Roman" w:hAnsi="Times New Roman"/>
                <w:color w:val="000000" w:themeColor="text1"/>
                <w:lang w:val="vi-VN"/>
              </w:rPr>
              <w:t xml:space="preserve"> trong thời gian bị tạm đình chỉ hành nghề công chứng;</w:t>
            </w:r>
          </w:p>
          <w:p w14:paraId="40BD8AFF" w14:textId="77777777" w:rsidR="008B0A78" w:rsidRPr="00BB5BE4" w:rsidRDefault="008B0A78" w:rsidP="006E12D1">
            <w:pPr>
              <w:shd w:val="clear" w:color="auto" w:fill="FFFFFF"/>
              <w:spacing w:before="120" w:after="120" w:line="340" w:lineRule="exact"/>
              <w:ind w:firstLine="567"/>
              <w:jc w:val="both"/>
              <w:rPr>
                <w:rFonts w:ascii="Times New Roman" w:hAnsi="Times New Roman"/>
                <w:iCs/>
                <w:color w:val="000000" w:themeColor="text1"/>
                <w:lang w:val="vi-VN"/>
              </w:rPr>
            </w:pPr>
            <w:r w:rsidRPr="00BB5BE4">
              <w:rPr>
                <w:rFonts w:ascii="Times New Roman" w:hAnsi="Times New Roman"/>
                <w:color w:val="000000" w:themeColor="text1"/>
                <w:lang w:val="vi-VN"/>
              </w:rPr>
              <w:t>c) Thuộc trường hợp không được bổ nhiệm công chứng viên theo quy định tại Điều 1</w:t>
            </w:r>
            <w:r w:rsidRPr="00BB5BE4">
              <w:rPr>
                <w:rFonts w:ascii="Times New Roman" w:hAnsi="Times New Roman"/>
                <w:color w:val="000000" w:themeColor="text1"/>
              </w:rPr>
              <w:t>4</w:t>
            </w:r>
            <w:r w:rsidRPr="00BB5BE4">
              <w:rPr>
                <w:rFonts w:ascii="Times New Roman" w:hAnsi="Times New Roman"/>
                <w:color w:val="000000" w:themeColor="text1"/>
                <w:lang w:val="vi-VN"/>
              </w:rPr>
              <w:t xml:space="preserve"> của Luật này</w:t>
            </w:r>
            <w:r w:rsidRPr="00BB5BE4">
              <w:rPr>
                <w:rFonts w:ascii="Times New Roman" w:hAnsi="Times New Roman"/>
                <w:color w:val="000000" w:themeColor="text1"/>
              </w:rPr>
              <w:t xml:space="preserve"> tại thời điểm đề nghị bổ nhiệm lại công chứng viên</w:t>
            </w:r>
            <w:r w:rsidRPr="00BB5BE4">
              <w:rPr>
                <w:rFonts w:ascii="Times New Roman" w:hAnsi="Times New Roman"/>
                <w:color w:val="000000" w:themeColor="text1"/>
                <w:lang w:val="vi-VN"/>
              </w:rPr>
              <w:t>.</w:t>
            </w:r>
            <w:r w:rsidRPr="00BB5BE4">
              <w:rPr>
                <w:rFonts w:ascii="Times New Roman" w:hAnsi="Times New Roman"/>
                <w:iCs/>
                <w:color w:val="000000" w:themeColor="text1"/>
                <w:lang w:val="vi-VN"/>
              </w:rPr>
              <w:t xml:space="preserve"> </w:t>
            </w:r>
          </w:p>
          <w:bookmarkEnd w:id="25"/>
          <w:p w14:paraId="428A2FEE" w14:textId="77777777" w:rsidR="008B0A78" w:rsidRPr="00BB5BE4" w:rsidRDefault="008B0A78" w:rsidP="006E12D1">
            <w:pPr>
              <w:shd w:val="clear" w:color="auto" w:fill="FFFFFF"/>
              <w:spacing w:before="120" w:after="120" w:line="340" w:lineRule="exact"/>
              <w:ind w:firstLine="567"/>
              <w:jc w:val="both"/>
              <w:rPr>
                <w:rFonts w:ascii="Times New Roman" w:hAnsi="Times New Roman"/>
                <w:color w:val="000000" w:themeColor="text1"/>
                <w:lang w:val="vi-VN"/>
              </w:rPr>
            </w:pPr>
            <w:r w:rsidRPr="00BB5BE4">
              <w:rPr>
                <w:rFonts w:ascii="Times New Roman" w:hAnsi="Times New Roman"/>
                <w:color w:val="000000" w:themeColor="text1"/>
                <w:lang w:val="vi-VN"/>
              </w:rPr>
              <w:t xml:space="preserve">4. Thẩm quyền, </w:t>
            </w:r>
            <w:r w:rsidRPr="00BB5BE4">
              <w:rPr>
                <w:rFonts w:ascii="Times New Roman" w:hAnsi="Times New Roman"/>
                <w:color w:val="000000" w:themeColor="text1"/>
              </w:rPr>
              <w:t xml:space="preserve">trình tự, </w:t>
            </w:r>
            <w:r w:rsidRPr="00BB5BE4">
              <w:rPr>
                <w:rFonts w:ascii="Times New Roman" w:hAnsi="Times New Roman"/>
                <w:color w:val="000000" w:themeColor="text1"/>
                <w:lang w:val="vi-VN"/>
              </w:rPr>
              <w:t>thủ tục bổ nhiệm lại công chứng viên được thực hiện theo quy định</w:t>
            </w:r>
            <w:r w:rsidRPr="00BB5BE4">
              <w:rPr>
                <w:rFonts w:ascii="Times New Roman" w:hAnsi="Times New Roman"/>
                <w:color w:val="000000" w:themeColor="text1"/>
              </w:rPr>
              <w:t xml:space="preserve"> về bổ nhiệm công chứng viên</w:t>
            </w:r>
            <w:r w:rsidRPr="00BB5BE4">
              <w:rPr>
                <w:rFonts w:ascii="Times New Roman" w:hAnsi="Times New Roman"/>
                <w:color w:val="000000" w:themeColor="text1"/>
                <w:lang w:val="vi-VN"/>
              </w:rPr>
              <w:t xml:space="preserve"> tại Điều 1</w:t>
            </w:r>
            <w:r w:rsidRPr="00BB5BE4">
              <w:rPr>
                <w:rFonts w:ascii="Times New Roman" w:hAnsi="Times New Roman"/>
                <w:color w:val="000000" w:themeColor="text1"/>
              </w:rPr>
              <w:t>3</w:t>
            </w:r>
            <w:r w:rsidRPr="00BB5BE4">
              <w:rPr>
                <w:rFonts w:ascii="Times New Roman" w:hAnsi="Times New Roman"/>
                <w:color w:val="000000" w:themeColor="text1"/>
                <w:lang w:val="vi-VN"/>
              </w:rPr>
              <w:t xml:space="preserve"> của Luật này. Hồ sơ đề nghị bổ </w:t>
            </w:r>
            <w:r w:rsidRPr="00BB5BE4">
              <w:rPr>
                <w:rFonts w:ascii="Times New Roman" w:hAnsi="Times New Roman"/>
                <w:color w:val="000000" w:themeColor="text1"/>
                <w:lang w:val="vi-VN"/>
              </w:rPr>
              <w:lastRenderedPageBreak/>
              <w:t>nhiệm lại công chứng viên</w:t>
            </w:r>
            <w:r w:rsidRPr="00BB5BE4">
              <w:rPr>
                <w:rFonts w:ascii="Times New Roman" w:hAnsi="Times New Roman"/>
                <w:color w:val="000000" w:themeColor="text1"/>
              </w:rPr>
              <w:t xml:space="preserve"> do Chính phủ quy định</w:t>
            </w:r>
            <w:r w:rsidRPr="00BB5BE4">
              <w:rPr>
                <w:rFonts w:ascii="Times New Roman" w:hAnsi="Times New Roman"/>
                <w:color w:val="000000" w:themeColor="text1"/>
                <w:lang w:val="vi-VN"/>
              </w:rPr>
              <w:t>.</w:t>
            </w:r>
          </w:p>
          <w:p w14:paraId="0EB31CDE" w14:textId="77777777" w:rsidR="00BD6E2C" w:rsidRPr="00BB5BE4" w:rsidRDefault="008B0A78" w:rsidP="006E12D1">
            <w:pPr>
              <w:spacing w:before="120" w:after="120" w:line="340" w:lineRule="exact"/>
              <w:jc w:val="both"/>
              <w:rPr>
                <w:rFonts w:ascii="Times New Roman" w:hAnsi="Times New Roman"/>
                <w:b/>
                <w:color w:val="000000" w:themeColor="text1"/>
                <w:spacing w:val="-2"/>
              </w:rPr>
            </w:pPr>
            <w:r w:rsidRPr="00BB5BE4">
              <w:rPr>
                <w:rFonts w:ascii="Times New Roman" w:hAnsi="Times New Roman"/>
                <w:b/>
                <w:color w:val="000000" w:themeColor="text1"/>
                <w:spacing w:val="-2"/>
              </w:rPr>
              <w:t xml:space="preserve">Điều 16 Nghị định số 121/2025/NĐ-CP quy định về phân quyền, phân cấp trong lĩnh vực quản lý nhà nước của Bộ Tư pháp </w:t>
            </w:r>
          </w:p>
          <w:p w14:paraId="618D510D" w14:textId="77777777" w:rsidR="008B0A78" w:rsidRPr="00BB5BE4" w:rsidRDefault="008B0A78" w:rsidP="006E12D1">
            <w:pPr>
              <w:pStyle w:val="NormalWeb"/>
              <w:spacing w:before="0" w:beforeAutospacing="0" w:after="0" w:afterAutospacing="0" w:line="240" w:lineRule="atLeast"/>
              <w:jc w:val="both"/>
              <w:rPr>
                <w:color w:val="000000" w:themeColor="text1"/>
                <w:sz w:val="28"/>
                <w:szCs w:val="28"/>
              </w:rPr>
            </w:pPr>
            <w:r w:rsidRPr="00BB5BE4">
              <w:rPr>
                <w:color w:val="000000" w:themeColor="text1"/>
                <w:sz w:val="28"/>
                <w:szCs w:val="28"/>
              </w:rPr>
              <w:t xml:space="preserve">1. Việc bổ nhiệm lại công chứng viên được quy định tại </w:t>
            </w:r>
            <w:bookmarkStart w:id="26" w:name="dc_17"/>
            <w:r w:rsidRPr="00BB5BE4">
              <w:rPr>
                <w:color w:val="000000" w:themeColor="text1"/>
                <w:sz w:val="28"/>
                <w:szCs w:val="28"/>
              </w:rPr>
              <w:t>khoản 4 Điều 17 của Luật Công chứng</w:t>
            </w:r>
            <w:bookmarkEnd w:id="26"/>
            <w:r w:rsidRPr="00BB5BE4">
              <w:rPr>
                <w:color w:val="000000" w:themeColor="text1"/>
                <w:sz w:val="28"/>
                <w:szCs w:val="28"/>
              </w:rPr>
              <w:t xml:space="preserve">, </w:t>
            </w:r>
            <w:bookmarkStart w:id="27" w:name="dc_18"/>
            <w:r w:rsidRPr="00BB5BE4">
              <w:rPr>
                <w:color w:val="000000" w:themeColor="text1"/>
                <w:sz w:val="28"/>
                <w:szCs w:val="28"/>
              </w:rPr>
              <w:t>Điều 7 của Nghị định số 104/2025/NĐ-CP</w:t>
            </w:r>
            <w:bookmarkEnd w:id="27"/>
            <w:r w:rsidRPr="00BB5BE4">
              <w:rPr>
                <w:color w:val="000000" w:themeColor="text1"/>
                <w:sz w:val="28"/>
                <w:szCs w:val="28"/>
              </w:rPr>
              <w:t xml:space="preserve"> thuộc thẩm quyền của Chủ tịch Ủy ban nhân dân cấp tỉnh.</w:t>
            </w:r>
          </w:p>
          <w:p w14:paraId="6E996525" w14:textId="4F1958FD" w:rsidR="008B0A78" w:rsidRPr="00BB5BE4" w:rsidRDefault="008B0A78" w:rsidP="006E12D1">
            <w:pPr>
              <w:pStyle w:val="NormalWeb"/>
              <w:spacing w:before="0" w:beforeAutospacing="0" w:after="0" w:afterAutospacing="0" w:line="240" w:lineRule="atLeast"/>
              <w:jc w:val="both"/>
              <w:rPr>
                <w:color w:val="000000" w:themeColor="text1"/>
                <w:sz w:val="28"/>
                <w:szCs w:val="28"/>
              </w:rPr>
            </w:pPr>
            <w:r w:rsidRPr="00BB5BE4">
              <w:rPr>
                <w:color w:val="000000" w:themeColor="text1"/>
                <w:sz w:val="28"/>
                <w:szCs w:val="28"/>
              </w:rPr>
              <w:t xml:space="preserve">2. Trình tự, thủ tục bổ nhiệm lại công chứng viên thực hiện theo quy định tại </w:t>
            </w:r>
            <w:bookmarkStart w:id="28" w:name="tc_12"/>
            <w:r w:rsidRPr="00BB5BE4">
              <w:rPr>
                <w:color w:val="000000" w:themeColor="text1"/>
                <w:sz w:val="28"/>
                <w:szCs w:val="28"/>
              </w:rPr>
              <w:t>mục III Phụ lục IV ban hành kèm theo Nghị định này</w:t>
            </w:r>
            <w:bookmarkEnd w:id="28"/>
            <w:r w:rsidRPr="00BB5BE4">
              <w:rPr>
                <w:color w:val="000000" w:themeColor="text1"/>
                <w:sz w:val="28"/>
                <w:szCs w:val="28"/>
              </w:rPr>
              <w:t>.</w:t>
            </w:r>
          </w:p>
        </w:tc>
        <w:tc>
          <w:tcPr>
            <w:tcW w:w="753" w:type="pct"/>
            <w:tcBorders>
              <w:bottom w:val="single" w:sz="4" w:space="0" w:color="auto"/>
            </w:tcBorders>
            <w:tcMar>
              <w:top w:w="0" w:type="dxa"/>
              <w:left w:w="10" w:type="dxa"/>
              <w:bottom w:w="0" w:type="dxa"/>
              <w:right w:w="10" w:type="dxa"/>
            </w:tcMar>
            <w:vAlign w:val="center"/>
          </w:tcPr>
          <w:p w14:paraId="0DCA1FE0" w14:textId="2CE237D3" w:rsidR="00BD6E2C" w:rsidRPr="00BB5BE4" w:rsidRDefault="00BB5BE4" w:rsidP="00BB5BE4">
            <w:pPr>
              <w:spacing w:before="60"/>
              <w:ind w:left="75" w:right="75"/>
              <w:jc w:val="both"/>
              <w:rPr>
                <w:rFonts w:ascii="Times New Roman" w:hAnsi="Times New Roman"/>
                <w:b/>
                <w:bCs/>
                <w:color w:val="000000" w:themeColor="text1"/>
              </w:rPr>
            </w:pPr>
            <w:r w:rsidRPr="00BB5BE4">
              <w:rPr>
                <w:rFonts w:ascii="Times New Roman" w:hAnsi="Times New Roman"/>
                <w:color w:val="000000" w:themeColor="text1"/>
              </w:rPr>
              <w:lastRenderedPageBreak/>
              <w:t>Bảo đảm tính hợp Hiến, hợp pháp, tính thống nhất của dự thảo Luật</w:t>
            </w:r>
          </w:p>
        </w:tc>
        <w:tc>
          <w:tcPr>
            <w:tcW w:w="1367" w:type="pct"/>
            <w:tcBorders>
              <w:bottom w:val="single" w:sz="4" w:space="0" w:color="auto"/>
            </w:tcBorders>
            <w:vAlign w:val="center"/>
          </w:tcPr>
          <w:p w14:paraId="1E35895A" w14:textId="70D24E79" w:rsidR="00BD6E2C" w:rsidRPr="00BB5BE4" w:rsidRDefault="008B0A78" w:rsidP="00BB5BE4">
            <w:pPr>
              <w:spacing w:before="60"/>
              <w:ind w:left="90" w:right="188"/>
              <w:jc w:val="both"/>
              <w:rPr>
                <w:rFonts w:ascii="Times New Roman" w:hAnsi="Times New Roman"/>
                <w:b/>
                <w:bCs/>
                <w:color w:val="000000" w:themeColor="text1"/>
              </w:rPr>
            </w:pPr>
            <w:r w:rsidRPr="00BB5BE4">
              <w:rPr>
                <w:rFonts w:ascii="Times New Roman" w:hAnsi="Times New Roman"/>
                <w:bCs/>
                <w:color w:val="000000" w:themeColor="text1"/>
              </w:rPr>
              <w:t xml:space="preserve">Dự thảo Luật quy định thẩm quyền bổ nhiệm lại công chứng viên là </w:t>
            </w:r>
            <w:r w:rsidRPr="00BB5BE4">
              <w:rPr>
                <w:rFonts w:ascii="Times New Roman" w:hAnsi="Times New Roman"/>
                <w:color w:val="000000" w:themeColor="text1"/>
                <w:lang w:val="pt-BR"/>
              </w:rPr>
              <w:t>Chủ tịch Ủy ban nhân dân cấp tỉnh</w:t>
            </w:r>
          </w:p>
        </w:tc>
      </w:tr>
      <w:tr w:rsidR="00BD6E2C" w:rsidRPr="00BB5BE4" w14:paraId="025B9886" w14:textId="77777777" w:rsidTr="00EE3A35">
        <w:trPr>
          <w:trHeight w:val="20"/>
          <w:tblCellSpacing w:w="0" w:type="dxa"/>
          <w:jc w:val="center"/>
        </w:trPr>
        <w:tc>
          <w:tcPr>
            <w:tcW w:w="1440" w:type="pct"/>
            <w:tcBorders>
              <w:bottom w:val="single" w:sz="4" w:space="0" w:color="auto"/>
            </w:tcBorders>
          </w:tcPr>
          <w:p w14:paraId="6D4C251B" w14:textId="77777777" w:rsidR="009C3F27" w:rsidRPr="00BB5BE4" w:rsidRDefault="009C3F27" w:rsidP="009C3F27">
            <w:pPr>
              <w:spacing w:before="120" w:after="120" w:line="320" w:lineRule="atLeast"/>
              <w:ind w:firstLine="562"/>
              <w:jc w:val="both"/>
              <w:rPr>
                <w:rStyle w:val="Strong"/>
                <w:rFonts w:ascii="Times New Roman" w:hAnsi="Times New Roman"/>
                <w:color w:val="000000" w:themeColor="text1"/>
                <w:lang w:val="pt-BR"/>
              </w:rPr>
            </w:pPr>
            <w:r w:rsidRPr="00BB5BE4">
              <w:rPr>
                <w:rFonts w:ascii="Times New Roman" w:hAnsi="Times New Roman"/>
                <w:bCs/>
                <w:color w:val="000000" w:themeColor="text1"/>
                <w:lang w:val="pt-BR"/>
              </w:rPr>
              <w:lastRenderedPageBreak/>
              <w:t>5. Sửa đổi, bổ sung Điều 19 như sau:</w:t>
            </w:r>
          </w:p>
          <w:p w14:paraId="1D3870E0" w14:textId="77777777" w:rsidR="009C3F27" w:rsidRPr="00BB5BE4" w:rsidRDefault="009C3F27" w:rsidP="009C3F27">
            <w:pPr>
              <w:pStyle w:val="Heading2"/>
              <w:keepNext w:val="0"/>
              <w:widowControl w:val="0"/>
              <w:spacing w:before="120" w:after="120" w:line="340" w:lineRule="exact"/>
              <w:ind w:firstLine="567"/>
              <w:jc w:val="both"/>
              <w:rPr>
                <w:rFonts w:ascii="Times New Roman" w:hAnsi="Times New Roman" w:cs="Times New Roman"/>
                <w:b/>
                <w:i/>
                <w:color w:val="000000" w:themeColor="text1"/>
                <w:sz w:val="28"/>
                <w:szCs w:val="28"/>
                <w:lang w:val="nl-NL"/>
              </w:rPr>
            </w:pPr>
            <w:r w:rsidRPr="00BB5BE4">
              <w:rPr>
                <w:rFonts w:ascii="Times New Roman" w:hAnsi="Times New Roman" w:cs="Times New Roman"/>
                <w:color w:val="000000" w:themeColor="text1"/>
                <w:sz w:val="28"/>
                <w:szCs w:val="28"/>
                <w:lang w:val="nl-NL"/>
              </w:rPr>
              <w:t>“Điều 19. Tổ chức hành nghề công chứng</w:t>
            </w:r>
          </w:p>
          <w:p w14:paraId="194F02CA" w14:textId="77777777" w:rsidR="009C3F27" w:rsidRPr="00BB5BE4" w:rsidRDefault="009C3F27" w:rsidP="009C3F27">
            <w:pPr>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 xml:space="preserve">1. Tổ chức hành nghề công chứng bao gồm Phòng công chứng và Văn phòng công chứng được tổ chức và hoạt động theo quy định </w:t>
            </w:r>
            <w:r w:rsidRPr="00BB5BE4">
              <w:rPr>
                <w:rFonts w:ascii="Times New Roman" w:hAnsi="Times New Roman"/>
                <w:color w:val="000000" w:themeColor="text1"/>
                <w:lang w:val="nl-NL"/>
              </w:rPr>
              <w:lastRenderedPageBreak/>
              <w:t>của Luật này và quy định khác của pháp luật có liên quan.</w:t>
            </w:r>
          </w:p>
          <w:p w14:paraId="072AC8D1" w14:textId="77777777" w:rsidR="009C3F27" w:rsidRPr="00BB5BE4" w:rsidRDefault="009C3F27" w:rsidP="009C3F27">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 xml:space="preserve">2. Bộ Tư pháp có trách nhiệm xây dựng, trình Chính phủ ban hành chiến lược phát triển về lĩnh vực công chứng; hướng dẫn các địa phương xây dựng Đề án quản lý, phát triển các tổ chức hành nghề công chứng. </w:t>
            </w:r>
          </w:p>
          <w:p w14:paraId="09C05655" w14:textId="5D9F93CC" w:rsidR="00BD6E2C" w:rsidRPr="00BB5BE4" w:rsidRDefault="009C3F27" w:rsidP="009C3F27">
            <w:pPr>
              <w:widowControl w:val="0"/>
              <w:spacing w:before="120" w:after="120" w:line="340" w:lineRule="exact"/>
              <w:ind w:firstLine="567"/>
              <w:jc w:val="both"/>
              <w:rPr>
                <w:rFonts w:ascii="Times New Roman" w:hAnsi="Times New Roman"/>
                <w:color w:val="000000" w:themeColor="text1"/>
                <w:spacing w:val="-4"/>
                <w:lang w:val="nl-NL"/>
              </w:rPr>
            </w:pPr>
            <w:r w:rsidRPr="00BB5BE4">
              <w:rPr>
                <w:rFonts w:ascii="Times New Roman" w:hAnsi="Times New Roman"/>
                <w:color w:val="000000" w:themeColor="text1"/>
                <w:spacing w:val="-4"/>
                <w:lang w:val="nl-NL"/>
              </w:rPr>
              <w:t xml:space="preserve">3. Ủy ban nhân dân cấp tỉnh có trách nhiệm </w:t>
            </w:r>
            <w:r w:rsidRPr="00BB5BE4">
              <w:rPr>
                <w:rFonts w:ascii="Times New Roman" w:hAnsi="Times New Roman"/>
                <w:color w:val="000000" w:themeColor="text1"/>
                <w:lang w:val="nl-NL"/>
              </w:rPr>
              <w:t>ban hành Đề án quản lý, phát triển các tổ chức hành nghề công chứng;</w:t>
            </w:r>
            <w:r w:rsidRPr="00BB5BE4">
              <w:rPr>
                <w:rFonts w:ascii="Times New Roman" w:hAnsi="Times New Roman"/>
                <w:color w:val="000000" w:themeColor="text1"/>
                <w:spacing w:val="-4"/>
                <w:lang w:val="nl-NL"/>
              </w:rPr>
              <w:t xml:space="preserve"> xem xét, quyết định chuyển giao thẩm quyền chứng thực giao dịch từ </w:t>
            </w:r>
            <w:r w:rsidR="008479E7">
              <w:rPr>
                <w:rFonts w:ascii="Times New Roman" w:hAnsi="Times New Roman"/>
                <w:color w:val="000000" w:themeColor="text1"/>
                <w:spacing w:val="-4"/>
                <w:lang w:val="nl-NL"/>
              </w:rPr>
              <w:t xml:space="preserve">Chủ tịch </w:t>
            </w:r>
            <w:r w:rsidRPr="00BB5BE4">
              <w:rPr>
                <w:rFonts w:ascii="Times New Roman" w:hAnsi="Times New Roman"/>
                <w:color w:val="000000" w:themeColor="text1"/>
                <w:spacing w:val="-4"/>
                <w:lang w:val="nl-NL"/>
              </w:rPr>
              <w:t>Ủy ban nhân dân cấp xã sang tổ chức hành nghề công chứng tại những địa bàn cấp xã đã phát triển được tổ chức hành nghề công chứng đáp ứng yêu cầu công chứng của cá nhân, tổ chức theo quy định của Chính phủ.”.</w:t>
            </w:r>
          </w:p>
        </w:tc>
        <w:tc>
          <w:tcPr>
            <w:tcW w:w="1440" w:type="pct"/>
            <w:tcBorders>
              <w:bottom w:val="single" w:sz="4" w:space="0" w:color="auto"/>
            </w:tcBorders>
            <w:tcMar>
              <w:top w:w="0" w:type="dxa"/>
              <w:left w:w="10" w:type="dxa"/>
              <w:bottom w:w="0" w:type="dxa"/>
              <w:right w:w="10" w:type="dxa"/>
            </w:tcMar>
            <w:vAlign w:val="center"/>
          </w:tcPr>
          <w:p w14:paraId="653280CA" w14:textId="77777777" w:rsidR="008B0A78" w:rsidRPr="00BB5BE4" w:rsidRDefault="008B0A78" w:rsidP="006E12D1">
            <w:pPr>
              <w:pStyle w:val="Heading2"/>
              <w:keepNext w:val="0"/>
              <w:keepLines w:val="0"/>
              <w:widowControl w:val="0"/>
              <w:spacing w:before="120" w:after="120" w:line="340" w:lineRule="exact"/>
              <w:ind w:firstLine="567"/>
              <w:jc w:val="both"/>
              <w:rPr>
                <w:rFonts w:ascii="Times New Roman" w:hAnsi="Times New Roman" w:cs="Times New Roman"/>
                <w:b/>
                <w:color w:val="000000" w:themeColor="text1"/>
                <w:sz w:val="28"/>
                <w:szCs w:val="28"/>
                <w:lang w:val="nl-NL"/>
              </w:rPr>
            </w:pPr>
            <w:r w:rsidRPr="00BB5BE4">
              <w:rPr>
                <w:rFonts w:ascii="Times New Roman" w:hAnsi="Times New Roman" w:cs="Times New Roman"/>
                <w:b/>
                <w:color w:val="000000" w:themeColor="text1"/>
                <w:sz w:val="28"/>
                <w:szCs w:val="28"/>
                <w:lang w:val="nl-NL"/>
              </w:rPr>
              <w:lastRenderedPageBreak/>
              <w:t>Điều 19. Tổ chức hành nghề công chứng</w:t>
            </w:r>
          </w:p>
          <w:p w14:paraId="5D83C01D" w14:textId="77777777" w:rsidR="008B0A78" w:rsidRPr="00BB5BE4" w:rsidRDefault="008B0A78" w:rsidP="006E12D1">
            <w:pPr>
              <w:spacing w:before="120" w:after="120" w:line="340" w:lineRule="exact"/>
              <w:ind w:firstLine="567"/>
              <w:jc w:val="both"/>
              <w:rPr>
                <w:rFonts w:ascii="Times New Roman" w:hAnsi="Times New Roman"/>
                <w:color w:val="000000" w:themeColor="text1"/>
              </w:rPr>
            </w:pPr>
            <w:r w:rsidRPr="00BB5BE4">
              <w:rPr>
                <w:rFonts w:ascii="Times New Roman" w:hAnsi="Times New Roman"/>
                <w:color w:val="000000" w:themeColor="text1"/>
              </w:rPr>
              <w:t>1. Tổ chức hành nghề công chứng bao gồm Phòng công chứng và Văn phòng công chứng được tổ chức và hoạt động theo quy định của Luật này và quy định khác của pháp luật có liên quan.</w:t>
            </w:r>
          </w:p>
          <w:p w14:paraId="226E069B" w14:textId="77777777" w:rsidR="008B0A78" w:rsidRPr="00BB5BE4" w:rsidRDefault="008B0A78" w:rsidP="006E12D1">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rPr>
              <w:lastRenderedPageBreak/>
              <w:t xml:space="preserve">2. </w:t>
            </w:r>
            <w:r w:rsidRPr="00BB5BE4">
              <w:rPr>
                <w:rFonts w:ascii="Times New Roman" w:hAnsi="Times New Roman"/>
                <w:color w:val="000000" w:themeColor="text1"/>
                <w:lang w:val="nl-NL"/>
              </w:rPr>
              <w:t xml:space="preserve">Bộ Tư pháp có trách nhiệm xây dựng, trình Chính phủ ban hành chiến lược phát triển về lĩnh vực công chứng; hướng dẫn các địa phương xây dựng Đề án quản lý, phát triển các tổ chức hành nghề công chứng. </w:t>
            </w:r>
          </w:p>
          <w:p w14:paraId="72003BA0" w14:textId="77777777" w:rsidR="008B0A78" w:rsidRPr="00BB5BE4" w:rsidRDefault="008B0A78" w:rsidP="006E12D1">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spacing w:val="-4"/>
                <w:lang w:val="nl-NL"/>
              </w:rPr>
              <w:t xml:space="preserve">3. Ủy ban nhân dân cấp tỉnh có trách nhiệm </w:t>
            </w:r>
            <w:r w:rsidRPr="00BB5BE4">
              <w:rPr>
                <w:rFonts w:ascii="Times New Roman" w:hAnsi="Times New Roman"/>
                <w:color w:val="000000" w:themeColor="text1"/>
                <w:lang w:val="nl-NL"/>
              </w:rPr>
              <w:t>ban hành Đề án quản lý, phát triển các tổ chức hành nghề công chứng;</w:t>
            </w:r>
            <w:r w:rsidRPr="00BB5BE4">
              <w:rPr>
                <w:rFonts w:ascii="Times New Roman" w:hAnsi="Times New Roman"/>
                <w:color w:val="000000" w:themeColor="text1"/>
                <w:spacing w:val="-4"/>
                <w:lang w:val="nl-NL"/>
              </w:rPr>
              <w:t xml:space="preserve"> xem xét, quyết định chuyển giao thẩm quyền chứng thực giao dịch từ Phòng Tư pháp cấp huyện, Ủy ban nhân dân cấp xã sang tổ chức hành nghề công chứng tại những địa bàn cấp huyện đã phát triển được tổ chức hành nghề công chứng đáp ứng yêu cầu công chứng của cá nhân, tổ chức theo quy định của Chính phủ.</w:t>
            </w:r>
          </w:p>
          <w:p w14:paraId="32BCA763" w14:textId="77777777" w:rsidR="00BD6E2C" w:rsidRPr="00BB5BE4" w:rsidRDefault="00BD6E2C" w:rsidP="006E12D1">
            <w:pPr>
              <w:spacing w:before="60"/>
              <w:ind w:left="169" w:right="188"/>
              <w:jc w:val="both"/>
              <w:rPr>
                <w:rFonts w:ascii="Times New Roman" w:hAnsi="Times New Roman"/>
                <w:b/>
                <w:bCs/>
                <w:color w:val="000000" w:themeColor="text1"/>
              </w:rPr>
            </w:pPr>
          </w:p>
        </w:tc>
        <w:tc>
          <w:tcPr>
            <w:tcW w:w="753" w:type="pct"/>
            <w:tcBorders>
              <w:bottom w:val="single" w:sz="4" w:space="0" w:color="auto"/>
            </w:tcBorders>
            <w:tcMar>
              <w:top w:w="0" w:type="dxa"/>
              <w:left w:w="10" w:type="dxa"/>
              <w:bottom w:w="0" w:type="dxa"/>
              <w:right w:w="10" w:type="dxa"/>
            </w:tcMar>
            <w:vAlign w:val="center"/>
          </w:tcPr>
          <w:p w14:paraId="0A6E56C3" w14:textId="7D847177" w:rsidR="00BD6E2C" w:rsidRPr="00BB5BE4" w:rsidRDefault="00BB5BE4" w:rsidP="00BB5BE4">
            <w:pPr>
              <w:spacing w:before="60"/>
              <w:ind w:left="75" w:right="75" w:firstLine="90"/>
              <w:jc w:val="both"/>
              <w:rPr>
                <w:rFonts w:ascii="Times New Roman" w:hAnsi="Times New Roman"/>
                <w:b/>
                <w:bCs/>
                <w:color w:val="000000" w:themeColor="text1"/>
              </w:rPr>
            </w:pPr>
            <w:r w:rsidRPr="00BB5BE4">
              <w:rPr>
                <w:rFonts w:ascii="Times New Roman" w:hAnsi="Times New Roman"/>
                <w:color w:val="000000" w:themeColor="text1"/>
              </w:rPr>
              <w:lastRenderedPageBreak/>
              <w:t>Bảo đảm tính hợp Hiến, hợp pháp, tính thống nhất của dự thảo Luật</w:t>
            </w:r>
          </w:p>
        </w:tc>
        <w:tc>
          <w:tcPr>
            <w:tcW w:w="1367" w:type="pct"/>
            <w:tcBorders>
              <w:bottom w:val="single" w:sz="4" w:space="0" w:color="auto"/>
            </w:tcBorders>
            <w:vAlign w:val="center"/>
          </w:tcPr>
          <w:p w14:paraId="0806C282" w14:textId="63310E50" w:rsidR="000565E0" w:rsidRPr="00BB5BE4" w:rsidRDefault="000565E0" w:rsidP="006E12D1">
            <w:pPr>
              <w:spacing w:before="120" w:after="120" w:line="340" w:lineRule="exact"/>
              <w:ind w:firstLine="567"/>
              <w:jc w:val="both"/>
              <w:rPr>
                <w:rFonts w:ascii="Times New Roman" w:hAnsi="Times New Roman"/>
                <w:color w:val="000000" w:themeColor="text1"/>
              </w:rPr>
            </w:pPr>
            <w:r w:rsidRPr="00BB5BE4">
              <w:rPr>
                <w:rFonts w:ascii="Times New Roman" w:hAnsi="Times New Roman"/>
                <w:color w:val="000000" w:themeColor="text1"/>
              </w:rPr>
              <w:t>Dự thảo Luật bỏ cụm từ “Phòng Tư pháp cấp huyện” và thay thế cụm từ “địa bàn cấp huyện” bằng cụm từ “địa bàn cấp xã”.</w:t>
            </w:r>
          </w:p>
          <w:p w14:paraId="4603297E" w14:textId="77777777" w:rsidR="00BD6E2C" w:rsidRPr="00BB5BE4" w:rsidRDefault="00BD6E2C" w:rsidP="006E12D1">
            <w:pPr>
              <w:spacing w:before="60"/>
              <w:ind w:left="169" w:right="188"/>
              <w:jc w:val="both"/>
              <w:rPr>
                <w:rFonts w:ascii="Times New Roman" w:hAnsi="Times New Roman"/>
                <w:b/>
                <w:bCs/>
                <w:color w:val="000000" w:themeColor="text1"/>
              </w:rPr>
            </w:pPr>
          </w:p>
        </w:tc>
      </w:tr>
      <w:tr w:rsidR="008B0A78" w:rsidRPr="00BB5BE4" w14:paraId="35460C35" w14:textId="77777777" w:rsidTr="00EE3A35">
        <w:trPr>
          <w:trHeight w:val="6872"/>
          <w:tblCellSpacing w:w="0" w:type="dxa"/>
          <w:jc w:val="center"/>
        </w:trPr>
        <w:tc>
          <w:tcPr>
            <w:tcW w:w="1440" w:type="pct"/>
            <w:tcBorders>
              <w:bottom w:val="single" w:sz="4" w:space="0" w:color="auto"/>
            </w:tcBorders>
          </w:tcPr>
          <w:p w14:paraId="323EBAEB" w14:textId="77777777" w:rsidR="009C3F27" w:rsidRPr="00BB5BE4" w:rsidRDefault="009C3F27" w:rsidP="009C3F27">
            <w:pPr>
              <w:widowControl w:val="0"/>
              <w:spacing w:before="120" w:after="120" w:line="340" w:lineRule="exact"/>
              <w:ind w:firstLine="567"/>
              <w:jc w:val="both"/>
              <w:rPr>
                <w:rFonts w:ascii="Times New Roman" w:hAnsi="Times New Roman"/>
                <w:color w:val="000000" w:themeColor="text1"/>
                <w:spacing w:val="-4"/>
                <w:lang w:val="nl-NL"/>
              </w:rPr>
            </w:pPr>
            <w:r w:rsidRPr="00BB5BE4">
              <w:rPr>
                <w:rFonts w:ascii="Times New Roman" w:hAnsi="Times New Roman"/>
                <w:color w:val="000000" w:themeColor="text1"/>
                <w:spacing w:val="-4"/>
                <w:lang w:val="nl-NL"/>
              </w:rPr>
              <w:lastRenderedPageBreak/>
              <w:t>6. Sửa đổi, bổ sung một số điểm, khoản của Điều 20 như sau:</w:t>
            </w:r>
          </w:p>
          <w:p w14:paraId="2B95944D" w14:textId="77777777" w:rsidR="009C3F27" w:rsidRPr="00BB5BE4" w:rsidRDefault="009C3F27" w:rsidP="009C3F27">
            <w:pPr>
              <w:widowControl w:val="0"/>
              <w:spacing w:before="120" w:after="120" w:line="340" w:lineRule="exact"/>
              <w:ind w:firstLine="567"/>
              <w:jc w:val="both"/>
              <w:rPr>
                <w:rFonts w:ascii="Times New Roman" w:hAnsi="Times New Roman"/>
                <w:color w:val="000000" w:themeColor="text1"/>
                <w:spacing w:val="-4"/>
                <w:lang w:val="nl-NL"/>
              </w:rPr>
            </w:pPr>
            <w:r w:rsidRPr="00BB5BE4">
              <w:rPr>
                <w:rFonts w:ascii="Times New Roman" w:hAnsi="Times New Roman"/>
                <w:color w:val="000000" w:themeColor="text1"/>
                <w:spacing w:val="-4"/>
                <w:lang w:val="nl-NL"/>
              </w:rPr>
              <w:t>a) Sửa đổi điểm a khoản 2 như sau:</w:t>
            </w:r>
          </w:p>
          <w:p w14:paraId="24671A07" w14:textId="77777777" w:rsidR="009C3F27" w:rsidRPr="00BB5BE4" w:rsidRDefault="009C3F27" w:rsidP="009C3F27">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w:t>
            </w:r>
            <w:r w:rsidRPr="00BB5BE4">
              <w:rPr>
                <w:rFonts w:ascii="Times New Roman" w:hAnsi="Times New Roman"/>
                <w:color w:val="000000" w:themeColor="text1"/>
                <w:lang w:val="vi-VN"/>
              </w:rPr>
              <w:t xml:space="preserve">a) </w:t>
            </w:r>
            <w:r w:rsidRPr="00BB5BE4">
              <w:rPr>
                <w:rFonts w:ascii="Times New Roman" w:hAnsi="Times New Roman"/>
                <w:color w:val="000000" w:themeColor="text1"/>
                <w:lang w:val="nl-NL"/>
              </w:rPr>
              <w:t>Có từ 02 công chứng viên trở lên</w:t>
            </w:r>
            <w:r w:rsidRPr="00BB5BE4">
              <w:rPr>
                <w:rFonts w:ascii="Times New Roman" w:hAnsi="Times New Roman"/>
                <w:color w:val="000000" w:themeColor="text1"/>
                <w:lang w:val="vi-VN"/>
              </w:rPr>
              <w:t xml:space="preserve">; </w:t>
            </w:r>
            <w:r w:rsidRPr="00BB5BE4">
              <w:rPr>
                <w:rFonts w:ascii="Times New Roman" w:hAnsi="Times New Roman"/>
                <w:color w:val="000000" w:themeColor="text1"/>
                <w:lang w:val="nl-NL"/>
              </w:rPr>
              <w:t xml:space="preserve">tại các địa bàn cấp xã được thành lập Văn phòng công chứng được tổ chức và hoạt động theo loại hình doanh nghiệp tư nhân </w:t>
            </w:r>
            <w:r w:rsidRPr="00BB5BE4">
              <w:rPr>
                <w:rFonts w:ascii="Times New Roman" w:hAnsi="Times New Roman"/>
                <w:color w:val="000000" w:themeColor="text1"/>
                <w:lang w:val="vi-VN"/>
              </w:rPr>
              <w:t xml:space="preserve">thì Phòng </w:t>
            </w:r>
            <w:r w:rsidRPr="00BB5BE4">
              <w:rPr>
                <w:rFonts w:ascii="Times New Roman" w:hAnsi="Times New Roman"/>
                <w:color w:val="000000" w:themeColor="text1"/>
                <w:lang w:val="nl-NL"/>
              </w:rPr>
              <w:t>c</w:t>
            </w:r>
            <w:r w:rsidRPr="00BB5BE4">
              <w:rPr>
                <w:rFonts w:ascii="Times New Roman" w:hAnsi="Times New Roman"/>
                <w:color w:val="000000" w:themeColor="text1"/>
                <w:lang w:val="vi-VN"/>
              </w:rPr>
              <w:t>ông chứng có thể có 01 công chứng viên;</w:t>
            </w:r>
            <w:r w:rsidRPr="00BB5BE4">
              <w:rPr>
                <w:rFonts w:ascii="Times New Roman" w:hAnsi="Times New Roman"/>
                <w:color w:val="000000" w:themeColor="text1"/>
                <w:lang w:val="nl-NL"/>
              </w:rPr>
              <w:t>”;</w:t>
            </w:r>
          </w:p>
          <w:p w14:paraId="225E4008" w14:textId="77777777" w:rsidR="009C3F27" w:rsidRPr="00BB5BE4" w:rsidRDefault="009C3F27" w:rsidP="009C3F27">
            <w:pPr>
              <w:autoSpaceDE w:val="0"/>
              <w:autoSpaceDN w:val="0"/>
              <w:adjustRightInd w:val="0"/>
              <w:spacing w:before="120" w:after="120" w:line="320" w:lineRule="atLeast"/>
              <w:ind w:firstLine="562"/>
              <w:jc w:val="both"/>
              <w:outlineLvl w:val="0"/>
              <w:rPr>
                <w:rFonts w:ascii="Times New Roman" w:eastAsia="MS Mincho" w:hAnsi="Times New Roman"/>
                <w:color w:val="000000" w:themeColor="text1"/>
                <w:lang w:val="nl-NL"/>
              </w:rPr>
            </w:pPr>
            <w:r w:rsidRPr="00BB5BE4">
              <w:rPr>
                <w:rFonts w:ascii="Times New Roman" w:eastAsia="MS Mincho" w:hAnsi="Times New Roman"/>
                <w:color w:val="000000" w:themeColor="text1"/>
                <w:lang w:val="nl-NL"/>
              </w:rPr>
              <w:t xml:space="preserve">b) Bổ sung khoản 5a sau khoản 5 như sau: </w:t>
            </w:r>
          </w:p>
          <w:p w14:paraId="14CB434F" w14:textId="77777777" w:rsidR="009C3F27" w:rsidRPr="00BB5BE4" w:rsidRDefault="009C3F27" w:rsidP="009C3F27">
            <w:pPr>
              <w:pStyle w:val="NormalWeb"/>
              <w:spacing w:before="120" w:after="120" w:line="340" w:lineRule="exact"/>
              <w:ind w:firstLine="562"/>
              <w:jc w:val="both"/>
              <w:rPr>
                <w:color w:val="000000" w:themeColor="text1"/>
                <w:spacing w:val="-2"/>
                <w:sz w:val="28"/>
                <w:szCs w:val="28"/>
                <w:lang w:val="nl-NL"/>
              </w:rPr>
            </w:pPr>
            <w:r w:rsidRPr="00BB5BE4">
              <w:rPr>
                <w:color w:val="000000" w:themeColor="text1"/>
                <w:spacing w:val="-2"/>
                <w:sz w:val="28"/>
                <w:szCs w:val="28"/>
                <w:lang w:val="nl-NL"/>
              </w:rPr>
              <w:t>“5a. Công chứng viên của Phòng công chứng được hành nghề kể từ ngày có quyết định thành lập Phòng công chứng hoặc được bổ sung vào danh sách công chứng viên của Phòng công chứng.”.</w:t>
            </w:r>
          </w:p>
          <w:p w14:paraId="5C686797" w14:textId="77777777" w:rsidR="008B0A78" w:rsidRPr="00BB5BE4" w:rsidRDefault="008B0A78" w:rsidP="006E12D1">
            <w:pPr>
              <w:spacing w:before="120" w:after="120" w:line="320" w:lineRule="atLeast"/>
              <w:ind w:firstLine="562"/>
              <w:jc w:val="both"/>
              <w:rPr>
                <w:rFonts w:ascii="Times New Roman" w:hAnsi="Times New Roman"/>
                <w:bCs/>
                <w:color w:val="000000" w:themeColor="text1"/>
                <w:lang w:val="pt-BR"/>
              </w:rPr>
            </w:pPr>
          </w:p>
        </w:tc>
        <w:tc>
          <w:tcPr>
            <w:tcW w:w="1440" w:type="pct"/>
            <w:tcBorders>
              <w:bottom w:val="single" w:sz="4" w:space="0" w:color="auto"/>
            </w:tcBorders>
            <w:tcMar>
              <w:top w:w="0" w:type="dxa"/>
              <w:left w:w="10" w:type="dxa"/>
              <w:bottom w:w="0" w:type="dxa"/>
              <w:right w:w="10" w:type="dxa"/>
            </w:tcMar>
            <w:vAlign w:val="center"/>
          </w:tcPr>
          <w:p w14:paraId="7BA02A43" w14:textId="77777777" w:rsidR="008B0A78" w:rsidRPr="00BB5BE4" w:rsidRDefault="008B0A78" w:rsidP="006E12D1">
            <w:pPr>
              <w:pStyle w:val="Heading2"/>
              <w:keepNext w:val="0"/>
              <w:keepLines w:val="0"/>
              <w:widowControl w:val="0"/>
              <w:spacing w:before="120" w:after="120" w:line="340" w:lineRule="exact"/>
              <w:ind w:firstLine="567"/>
              <w:jc w:val="both"/>
              <w:rPr>
                <w:rFonts w:ascii="Times New Roman" w:hAnsi="Times New Roman" w:cs="Times New Roman"/>
                <w:b/>
                <w:color w:val="000000" w:themeColor="text1"/>
                <w:sz w:val="28"/>
                <w:szCs w:val="28"/>
                <w:lang w:val="nl-NL"/>
              </w:rPr>
            </w:pPr>
            <w:r w:rsidRPr="00BB5BE4">
              <w:rPr>
                <w:rFonts w:ascii="Times New Roman" w:hAnsi="Times New Roman" w:cs="Times New Roman"/>
                <w:b/>
                <w:color w:val="000000" w:themeColor="text1"/>
                <w:sz w:val="28"/>
                <w:szCs w:val="28"/>
                <w:lang w:val="nl-NL"/>
              </w:rPr>
              <w:t>Điều 20. Phòng công chứng</w:t>
            </w:r>
          </w:p>
          <w:p w14:paraId="4A825622" w14:textId="77777777" w:rsidR="008B0A78" w:rsidRPr="00BB5BE4" w:rsidRDefault="008B0A78" w:rsidP="006E12D1">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1. Phòng công chứng do Ủy ban nhân dân cấp tỉnh quyết định thành lập.</w:t>
            </w:r>
          </w:p>
          <w:p w14:paraId="052F31B1" w14:textId="77777777" w:rsidR="008B0A78" w:rsidRPr="00BB5BE4" w:rsidRDefault="008B0A78" w:rsidP="006E12D1">
            <w:pPr>
              <w:pStyle w:val="NormalWeb"/>
              <w:spacing w:before="120" w:beforeAutospacing="0" w:after="120" w:afterAutospacing="0" w:line="340" w:lineRule="exact"/>
              <w:jc w:val="both"/>
              <w:rPr>
                <w:color w:val="000000" w:themeColor="text1"/>
                <w:spacing w:val="-2"/>
                <w:sz w:val="28"/>
                <w:szCs w:val="28"/>
                <w:lang w:val="nl-NL"/>
              </w:rPr>
            </w:pPr>
            <w:r w:rsidRPr="00BB5BE4">
              <w:rPr>
                <w:color w:val="000000" w:themeColor="text1"/>
                <w:spacing w:val="-2"/>
                <w:sz w:val="28"/>
                <w:szCs w:val="28"/>
                <w:lang w:val="nl-NL"/>
              </w:rPr>
              <w:t>2. Phòng công chứng là đơn vị sự nghiệp công lập thuộc Sở Tư pháp, có trụ sở, con dấu và tài khoản riêng, được tổ chức và hoạt động theo quy định của Luật này, pháp luật về đơn vị sự nghiệp công lập và đáp ứng đủ các điều kiện sau đây:</w:t>
            </w:r>
          </w:p>
          <w:p w14:paraId="7E9216E2" w14:textId="77777777" w:rsidR="008B0A78" w:rsidRPr="00BB5BE4" w:rsidRDefault="008B0A78" w:rsidP="006E12D1">
            <w:pPr>
              <w:pStyle w:val="NormalWeb"/>
              <w:spacing w:before="120" w:beforeAutospacing="0" w:after="120" w:afterAutospacing="0" w:line="340" w:lineRule="exact"/>
              <w:jc w:val="both"/>
              <w:rPr>
                <w:color w:val="000000" w:themeColor="text1"/>
                <w:sz w:val="28"/>
                <w:szCs w:val="28"/>
                <w:lang w:val="vi-VN"/>
              </w:rPr>
            </w:pPr>
            <w:r w:rsidRPr="00BB5BE4">
              <w:rPr>
                <w:color w:val="000000" w:themeColor="text1"/>
                <w:sz w:val="28"/>
                <w:szCs w:val="28"/>
                <w:lang w:val="vi-VN"/>
              </w:rPr>
              <w:t xml:space="preserve">a) </w:t>
            </w:r>
            <w:r w:rsidRPr="00BB5BE4">
              <w:rPr>
                <w:color w:val="000000" w:themeColor="text1"/>
                <w:sz w:val="28"/>
                <w:szCs w:val="28"/>
                <w:lang w:val="nl-NL"/>
              </w:rPr>
              <w:t>Có từ 02 công chứng viên trở lên</w:t>
            </w:r>
            <w:r w:rsidRPr="00BB5BE4">
              <w:rPr>
                <w:color w:val="000000" w:themeColor="text1"/>
                <w:sz w:val="28"/>
                <w:szCs w:val="28"/>
                <w:lang w:val="vi-VN"/>
              </w:rPr>
              <w:t xml:space="preserve">; </w:t>
            </w:r>
            <w:r w:rsidRPr="00BB5BE4">
              <w:rPr>
                <w:color w:val="000000" w:themeColor="text1"/>
                <w:sz w:val="28"/>
                <w:szCs w:val="28"/>
                <w:lang w:val="nl-NL"/>
              </w:rPr>
              <w:t xml:space="preserve">tại các địa bàn cấp huyện được thành lập Văn phòng công chứng được tổ chức và hoạt động theo loại hình doanh nghiệp tư nhân </w:t>
            </w:r>
            <w:r w:rsidRPr="00BB5BE4">
              <w:rPr>
                <w:color w:val="000000" w:themeColor="text1"/>
                <w:sz w:val="28"/>
                <w:szCs w:val="28"/>
                <w:lang w:val="vi-VN"/>
              </w:rPr>
              <w:t xml:space="preserve">thì Phòng </w:t>
            </w:r>
            <w:r w:rsidRPr="00BB5BE4">
              <w:rPr>
                <w:color w:val="000000" w:themeColor="text1"/>
                <w:sz w:val="28"/>
                <w:szCs w:val="28"/>
              </w:rPr>
              <w:t>c</w:t>
            </w:r>
            <w:r w:rsidRPr="00BB5BE4">
              <w:rPr>
                <w:color w:val="000000" w:themeColor="text1"/>
                <w:sz w:val="28"/>
                <w:szCs w:val="28"/>
                <w:lang w:val="vi-VN"/>
              </w:rPr>
              <w:t>ông chứng có thể có 01 công chứng viên;</w:t>
            </w:r>
          </w:p>
          <w:p w14:paraId="4584D629" w14:textId="77777777" w:rsidR="008B0A78" w:rsidRPr="00BB5BE4" w:rsidRDefault="008B0A78" w:rsidP="006E12D1">
            <w:pPr>
              <w:pStyle w:val="NormalWeb"/>
              <w:spacing w:before="120" w:beforeAutospacing="0" w:after="120" w:afterAutospacing="0" w:line="340" w:lineRule="exact"/>
              <w:jc w:val="both"/>
              <w:rPr>
                <w:color w:val="000000" w:themeColor="text1"/>
                <w:sz w:val="28"/>
                <w:szCs w:val="28"/>
                <w:lang w:val="nl-NL"/>
              </w:rPr>
            </w:pPr>
            <w:r w:rsidRPr="00BB5BE4">
              <w:rPr>
                <w:color w:val="000000" w:themeColor="text1"/>
                <w:sz w:val="28"/>
                <w:szCs w:val="28"/>
                <w:lang w:val="nl-NL"/>
              </w:rPr>
              <w:t>b) Có trụ sở đáp ứng đủ các điều kiện do Chính phủ quy định.</w:t>
            </w:r>
          </w:p>
          <w:p w14:paraId="1418B8B1" w14:textId="77777777" w:rsidR="008B0A78" w:rsidRPr="00BB5BE4" w:rsidRDefault="008B0A78" w:rsidP="006E12D1">
            <w:pPr>
              <w:pStyle w:val="NormalWeb"/>
              <w:spacing w:before="120" w:beforeAutospacing="0" w:after="120" w:afterAutospacing="0" w:line="340" w:lineRule="exact"/>
              <w:jc w:val="both"/>
              <w:rPr>
                <w:color w:val="000000" w:themeColor="text1"/>
                <w:sz w:val="28"/>
                <w:szCs w:val="28"/>
                <w:lang w:val="nl-NL"/>
              </w:rPr>
            </w:pPr>
            <w:r w:rsidRPr="00BB5BE4">
              <w:rPr>
                <w:color w:val="000000" w:themeColor="text1"/>
                <w:sz w:val="28"/>
                <w:szCs w:val="28"/>
                <w:lang w:val="nl-NL"/>
              </w:rPr>
              <w:t xml:space="preserve">3. Người đại diện theo pháp luật của Phòng công chứng là Trưởng Phòng công chứng, do Giám đốc Sở Tư pháp bổ nhiệm, miễn nhiệm, cách chức theo quy định của pháp </w:t>
            </w:r>
            <w:r w:rsidRPr="00BB5BE4">
              <w:rPr>
                <w:color w:val="000000" w:themeColor="text1"/>
                <w:sz w:val="28"/>
                <w:szCs w:val="28"/>
                <w:lang w:val="nl-NL"/>
              </w:rPr>
              <w:lastRenderedPageBreak/>
              <w:t xml:space="preserve">luật. Trưởng Phòng công chứng phải là công chứng viên và đã hành nghề công chứng từ đủ 02 năm trở lên.  </w:t>
            </w:r>
          </w:p>
          <w:p w14:paraId="137210F5" w14:textId="77777777" w:rsidR="008B0A78" w:rsidRPr="00BB5BE4" w:rsidRDefault="008B0A78" w:rsidP="006E12D1">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4. Tên của Phòng công chứng bao gồm cụm từ “Phòng công chứng” kèm theo số thứ tự thành lập và tên của tỉnh, thành phố trực thuộc trung ương nơi Phòng công chứng được thành lập.</w:t>
            </w:r>
          </w:p>
          <w:p w14:paraId="1A013264" w14:textId="77777777" w:rsidR="008B0A78" w:rsidRPr="00BB5BE4" w:rsidRDefault="008B0A78" w:rsidP="006E12D1">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5. Con dấu của Phòng công chứng không có hình quốc huy. Phòng công chứng được khắc và sử dụng con dấu sau khi có quyết định thành lập. Thủ tục, hồ sơ đề nghị khắc dấu được thực hiện theo quy định của pháp luật về con dấu.</w:t>
            </w:r>
          </w:p>
          <w:p w14:paraId="2C5AFEDF" w14:textId="409031F7" w:rsidR="008B0A78" w:rsidRPr="00BB5BE4" w:rsidRDefault="008B0A78" w:rsidP="006E12D1">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6. Việc đăng báo thông tin về thành lập, chuyển đổi, giải thể Phòng công chứng thực hiện theo quy định của Chính phủ.</w:t>
            </w:r>
          </w:p>
        </w:tc>
        <w:tc>
          <w:tcPr>
            <w:tcW w:w="753" w:type="pct"/>
            <w:tcBorders>
              <w:bottom w:val="single" w:sz="4" w:space="0" w:color="auto"/>
            </w:tcBorders>
            <w:tcMar>
              <w:top w:w="0" w:type="dxa"/>
              <w:left w:w="10" w:type="dxa"/>
              <w:bottom w:w="0" w:type="dxa"/>
              <w:right w:w="10" w:type="dxa"/>
            </w:tcMar>
            <w:vAlign w:val="center"/>
          </w:tcPr>
          <w:p w14:paraId="39F083E2" w14:textId="5D01DDF0" w:rsidR="008B0A78" w:rsidRPr="00BB5BE4" w:rsidRDefault="00BB5BE4" w:rsidP="00BB5BE4">
            <w:pPr>
              <w:spacing w:before="60"/>
              <w:ind w:left="75" w:right="75"/>
              <w:jc w:val="both"/>
              <w:rPr>
                <w:rFonts w:ascii="Times New Roman" w:hAnsi="Times New Roman"/>
                <w:b/>
                <w:bCs/>
                <w:color w:val="000000" w:themeColor="text1"/>
              </w:rPr>
            </w:pPr>
            <w:r w:rsidRPr="00BB5BE4">
              <w:rPr>
                <w:rFonts w:ascii="Times New Roman" w:hAnsi="Times New Roman"/>
                <w:color w:val="000000" w:themeColor="text1"/>
              </w:rPr>
              <w:lastRenderedPageBreak/>
              <w:t>Bảo đảm tính hợp Hiến, hợp pháp, tính thống nhất của dự thảo Luật</w:t>
            </w:r>
          </w:p>
        </w:tc>
        <w:tc>
          <w:tcPr>
            <w:tcW w:w="1367" w:type="pct"/>
            <w:tcBorders>
              <w:bottom w:val="single" w:sz="4" w:space="0" w:color="auto"/>
            </w:tcBorders>
            <w:vAlign w:val="center"/>
          </w:tcPr>
          <w:p w14:paraId="5B004AE5" w14:textId="31F1D95B" w:rsidR="008B0A78" w:rsidRPr="00BB5BE4" w:rsidRDefault="000565E0" w:rsidP="006E12D1">
            <w:pPr>
              <w:widowControl w:val="0"/>
              <w:spacing w:before="120" w:after="120" w:line="340" w:lineRule="exact"/>
              <w:jc w:val="both"/>
              <w:rPr>
                <w:rFonts w:ascii="Times New Roman" w:hAnsi="Times New Roman"/>
                <w:b/>
                <w:bCs/>
                <w:color w:val="000000" w:themeColor="text1"/>
              </w:rPr>
            </w:pPr>
            <w:r w:rsidRPr="00BB5BE4">
              <w:rPr>
                <w:rFonts w:ascii="Times New Roman" w:hAnsi="Times New Roman"/>
                <w:color w:val="000000" w:themeColor="text1"/>
                <w:spacing w:val="-4"/>
                <w:lang w:val="nl-NL"/>
              </w:rPr>
              <w:t>Dự thảo Luật thay thế cụm từ “địa bàn cấp huyện” bằng cụm từ “địa bàn cấp xã”.</w:t>
            </w:r>
          </w:p>
        </w:tc>
      </w:tr>
      <w:tr w:rsidR="00973B58" w:rsidRPr="00BB5BE4" w14:paraId="45A8B24B" w14:textId="77777777" w:rsidTr="00EE3A35">
        <w:trPr>
          <w:trHeight w:val="20"/>
          <w:tblCellSpacing w:w="0" w:type="dxa"/>
          <w:jc w:val="center"/>
        </w:trPr>
        <w:tc>
          <w:tcPr>
            <w:tcW w:w="1440" w:type="pct"/>
            <w:tcBorders>
              <w:bottom w:val="single" w:sz="4" w:space="0" w:color="auto"/>
            </w:tcBorders>
          </w:tcPr>
          <w:p w14:paraId="7071175B" w14:textId="77777777" w:rsidR="009C3F27" w:rsidRPr="00BB5BE4" w:rsidRDefault="009C3F27" w:rsidP="009C3F27">
            <w:pPr>
              <w:pStyle w:val="NormalWeb"/>
              <w:spacing w:before="120" w:after="120" w:line="340" w:lineRule="exact"/>
              <w:ind w:firstLine="562"/>
              <w:jc w:val="both"/>
              <w:rPr>
                <w:color w:val="000000" w:themeColor="text1"/>
                <w:spacing w:val="-2"/>
                <w:sz w:val="28"/>
                <w:szCs w:val="28"/>
                <w:lang w:val="nl-NL"/>
              </w:rPr>
            </w:pPr>
            <w:r w:rsidRPr="00BB5BE4">
              <w:rPr>
                <w:color w:val="000000" w:themeColor="text1"/>
                <w:spacing w:val="-2"/>
                <w:sz w:val="28"/>
                <w:szCs w:val="28"/>
                <w:lang w:val="nl-NL"/>
              </w:rPr>
              <w:lastRenderedPageBreak/>
              <w:t>7. Sửa đổi, bổ sung khoản 1 Điều 23 như sau:</w:t>
            </w:r>
          </w:p>
          <w:p w14:paraId="3D99F738" w14:textId="77777777" w:rsidR="009C3F27" w:rsidRPr="00BB5BE4" w:rsidRDefault="009C3F27" w:rsidP="009C3F27">
            <w:pPr>
              <w:pStyle w:val="Heading2"/>
              <w:keepNext w:val="0"/>
              <w:widowControl w:val="0"/>
              <w:spacing w:before="120" w:after="120" w:line="340" w:lineRule="exact"/>
              <w:ind w:firstLine="567"/>
              <w:jc w:val="both"/>
              <w:rPr>
                <w:rFonts w:ascii="Times New Roman" w:hAnsi="Times New Roman" w:cs="Times New Roman"/>
                <w:b/>
                <w:i/>
                <w:color w:val="000000" w:themeColor="text1"/>
                <w:sz w:val="28"/>
                <w:szCs w:val="28"/>
                <w:lang w:val="nl-NL"/>
              </w:rPr>
            </w:pPr>
            <w:r w:rsidRPr="00BB5BE4">
              <w:rPr>
                <w:rFonts w:ascii="Times New Roman" w:hAnsi="Times New Roman" w:cs="Times New Roman"/>
                <w:color w:val="000000" w:themeColor="text1"/>
                <w:sz w:val="28"/>
                <w:szCs w:val="28"/>
                <w:lang w:val="nl-NL"/>
              </w:rPr>
              <w:lastRenderedPageBreak/>
              <w:t>“1. Văn phòng công chứng được tổ chức và hoạt động theo quy định của Luật này và quy định khác của pháp luật có liên quan đối với loại hình công ty hợp danh; tại các đơn vị hành chính cấp xã có mật độ dân số thấp, cơ sở hạ tầng và dịch vụ chưa phát triển và khó khăn trong việc thành lập Văn phòng công chứng theo loại hình công ty hợp danh, Văn phòng công chứng được tổ chức và hoạt động theo quy định của Luật này và quy định khác của pháp luật có liên quan đối với loại hình công ty hợp danh và doanh nghiệp tư nhân.</w:t>
            </w:r>
          </w:p>
          <w:p w14:paraId="56AE052C" w14:textId="77777777" w:rsidR="009C3F27" w:rsidRPr="00BB5BE4" w:rsidRDefault="009C3F27" w:rsidP="009C3F27">
            <w:pPr>
              <w:pStyle w:val="Heading2"/>
              <w:keepNext w:val="0"/>
              <w:widowControl w:val="0"/>
              <w:spacing w:before="120" w:after="120" w:line="340" w:lineRule="exact"/>
              <w:ind w:firstLine="567"/>
              <w:jc w:val="both"/>
              <w:rPr>
                <w:rFonts w:ascii="Times New Roman" w:hAnsi="Times New Roman" w:cs="Times New Roman"/>
                <w:b/>
                <w:i/>
                <w:color w:val="000000" w:themeColor="text1"/>
                <w:sz w:val="28"/>
                <w:szCs w:val="28"/>
                <w:lang w:val="nl-NL"/>
              </w:rPr>
            </w:pPr>
            <w:r w:rsidRPr="00BB5BE4">
              <w:rPr>
                <w:rFonts w:ascii="Times New Roman" w:hAnsi="Times New Roman" w:cs="Times New Roman"/>
                <w:color w:val="000000" w:themeColor="text1"/>
                <w:sz w:val="28"/>
                <w:szCs w:val="28"/>
                <w:lang w:val="nl-NL"/>
              </w:rPr>
              <w:t xml:space="preserve">Ủy ban nhân dân cấp tỉnh quy định danh mục các đơn vị hành chính cấp xã được thành lập Văn phòng công chứng được tổ chức và hoạt động theo loại hình doanh nghiệp tư nhân và việc chuyển đổi loại hình Văn phòng công chứng tại các đơn vị hành chính cấp xã này.”. </w:t>
            </w:r>
          </w:p>
          <w:p w14:paraId="4AF021C3" w14:textId="0264CF4B" w:rsidR="00973B58" w:rsidRPr="00BB5BE4" w:rsidRDefault="00973B58" w:rsidP="006E12D1">
            <w:pPr>
              <w:pStyle w:val="Heading2"/>
              <w:keepNext w:val="0"/>
              <w:widowControl w:val="0"/>
              <w:spacing w:before="120" w:after="120" w:line="340" w:lineRule="exact"/>
              <w:ind w:firstLine="567"/>
              <w:jc w:val="both"/>
              <w:rPr>
                <w:rFonts w:ascii="Times New Roman" w:hAnsi="Times New Roman" w:cs="Times New Roman"/>
                <w:b/>
                <w:i/>
                <w:color w:val="000000" w:themeColor="text1"/>
                <w:sz w:val="28"/>
                <w:szCs w:val="28"/>
                <w:lang w:val="nl-NL"/>
              </w:rPr>
            </w:pPr>
          </w:p>
        </w:tc>
        <w:tc>
          <w:tcPr>
            <w:tcW w:w="1440" w:type="pct"/>
            <w:tcBorders>
              <w:bottom w:val="single" w:sz="4" w:space="0" w:color="auto"/>
            </w:tcBorders>
            <w:tcMar>
              <w:top w:w="0" w:type="dxa"/>
              <w:left w:w="10" w:type="dxa"/>
              <w:bottom w:w="0" w:type="dxa"/>
              <w:right w:w="10" w:type="dxa"/>
            </w:tcMar>
            <w:vAlign w:val="center"/>
          </w:tcPr>
          <w:p w14:paraId="3D8E2FDD" w14:textId="77777777" w:rsidR="006E12D1" w:rsidRPr="00BB5BE4" w:rsidRDefault="006E12D1" w:rsidP="006E12D1">
            <w:pPr>
              <w:pStyle w:val="Heading2"/>
              <w:keepNext w:val="0"/>
              <w:keepLines w:val="0"/>
              <w:widowControl w:val="0"/>
              <w:spacing w:before="120" w:after="120" w:line="340" w:lineRule="exact"/>
              <w:ind w:firstLine="567"/>
              <w:jc w:val="both"/>
              <w:rPr>
                <w:rFonts w:ascii="Times New Roman" w:hAnsi="Times New Roman" w:cs="Times New Roman"/>
                <w:b/>
                <w:color w:val="000000" w:themeColor="text1"/>
                <w:sz w:val="28"/>
                <w:szCs w:val="28"/>
                <w:lang w:val="nl-NL"/>
              </w:rPr>
            </w:pPr>
            <w:r w:rsidRPr="00BB5BE4">
              <w:rPr>
                <w:rFonts w:ascii="Times New Roman" w:hAnsi="Times New Roman" w:cs="Times New Roman"/>
                <w:b/>
                <w:color w:val="000000" w:themeColor="text1"/>
                <w:sz w:val="28"/>
                <w:szCs w:val="28"/>
                <w:lang w:val="nl-NL"/>
              </w:rPr>
              <w:lastRenderedPageBreak/>
              <w:t>Điều 23. Văn phòng công chứng</w:t>
            </w:r>
          </w:p>
          <w:p w14:paraId="12CEFF5D" w14:textId="77777777" w:rsidR="006E12D1" w:rsidRPr="00BB5BE4" w:rsidRDefault="006E12D1" w:rsidP="006E12D1">
            <w:pPr>
              <w:pStyle w:val="Heading2"/>
              <w:keepNext w:val="0"/>
              <w:keepLines w:val="0"/>
              <w:widowControl w:val="0"/>
              <w:spacing w:before="120" w:after="120" w:line="340" w:lineRule="exact"/>
              <w:ind w:firstLine="567"/>
              <w:jc w:val="both"/>
              <w:rPr>
                <w:rFonts w:ascii="Times New Roman" w:hAnsi="Times New Roman" w:cs="Times New Roman"/>
                <w:color w:val="000000" w:themeColor="text1"/>
                <w:sz w:val="28"/>
                <w:szCs w:val="28"/>
                <w:lang w:val="nl-NL"/>
              </w:rPr>
            </w:pPr>
            <w:r w:rsidRPr="00BB5BE4">
              <w:rPr>
                <w:rFonts w:ascii="Times New Roman" w:hAnsi="Times New Roman" w:cs="Times New Roman"/>
                <w:color w:val="000000" w:themeColor="text1"/>
                <w:sz w:val="28"/>
                <w:szCs w:val="28"/>
                <w:lang w:val="nl-NL"/>
              </w:rPr>
              <w:t xml:space="preserve">1. Văn phòng công chứng được tổ chức và hoạt động theo quy </w:t>
            </w:r>
            <w:r w:rsidRPr="00BB5BE4">
              <w:rPr>
                <w:rFonts w:ascii="Times New Roman" w:hAnsi="Times New Roman" w:cs="Times New Roman"/>
                <w:color w:val="000000" w:themeColor="text1"/>
                <w:sz w:val="28"/>
                <w:szCs w:val="28"/>
                <w:lang w:val="nl-NL"/>
              </w:rPr>
              <w:lastRenderedPageBreak/>
              <w:t>định của Luật này và quy định khác của pháp luật có liên quan đối với loại hình công ty hợp danh; tại các đơn vị hành chính cấp huyện có mật độ dân số thấp, cơ sở hạ tầng và dịch vụ chưa phát triển và khó khăn trong việc thành lập Văn phòng công chứng theo loại hình công ty hợp danh, Văn phòng công chứng được tổ chức và hoạt động theo quy định của Luật này và quy định khác của pháp luật có liên quan đối với loại hình công ty hợp danh và doanh nghiệp tư nhân.</w:t>
            </w:r>
          </w:p>
          <w:p w14:paraId="2A27509A" w14:textId="77777777" w:rsidR="006E12D1" w:rsidRPr="00BB5BE4" w:rsidRDefault="006E12D1" w:rsidP="006E12D1">
            <w:pPr>
              <w:pStyle w:val="Heading2"/>
              <w:keepNext w:val="0"/>
              <w:keepLines w:val="0"/>
              <w:widowControl w:val="0"/>
              <w:spacing w:before="120" w:after="120" w:line="340" w:lineRule="exact"/>
              <w:ind w:firstLine="567"/>
              <w:jc w:val="both"/>
              <w:rPr>
                <w:rFonts w:ascii="Times New Roman" w:hAnsi="Times New Roman" w:cs="Times New Roman"/>
                <w:color w:val="000000" w:themeColor="text1"/>
                <w:sz w:val="28"/>
                <w:szCs w:val="28"/>
                <w:lang w:val="nl-NL"/>
              </w:rPr>
            </w:pPr>
            <w:r w:rsidRPr="00BB5BE4">
              <w:rPr>
                <w:rFonts w:ascii="Times New Roman" w:hAnsi="Times New Roman" w:cs="Times New Roman"/>
                <w:color w:val="000000" w:themeColor="text1"/>
                <w:sz w:val="28"/>
                <w:szCs w:val="28"/>
                <w:lang w:val="nl-NL"/>
              </w:rPr>
              <w:t xml:space="preserve">Chính phủ quy định danh mục các đơn vị hành chính cấp huyện được thành lập Văn phòng công chứng được tổ chức và hoạt động theo loại hình doanh nghiệp tư nhân và việc chuyển đổi loại hình Văn phòng công chứng tại các đơn vị hành chính cấp huyện này. </w:t>
            </w:r>
          </w:p>
          <w:p w14:paraId="414BF82A" w14:textId="77777777" w:rsidR="006E12D1" w:rsidRPr="00BB5BE4" w:rsidRDefault="006E12D1" w:rsidP="006E12D1">
            <w:pPr>
              <w:pStyle w:val="Heading2"/>
              <w:keepNext w:val="0"/>
              <w:keepLines w:val="0"/>
              <w:widowControl w:val="0"/>
              <w:spacing w:before="120" w:after="120" w:line="340" w:lineRule="exact"/>
              <w:ind w:firstLine="567"/>
              <w:jc w:val="both"/>
              <w:rPr>
                <w:rFonts w:ascii="Times New Roman" w:hAnsi="Times New Roman" w:cs="Times New Roman"/>
                <w:color w:val="000000" w:themeColor="text1"/>
                <w:sz w:val="28"/>
                <w:szCs w:val="28"/>
                <w:lang w:val="nl-NL"/>
              </w:rPr>
            </w:pPr>
            <w:r w:rsidRPr="00BB5BE4">
              <w:rPr>
                <w:rFonts w:ascii="Times New Roman" w:hAnsi="Times New Roman" w:cs="Times New Roman"/>
                <w:color w:val="000000" w:themeColor="text1"/>
                <w:sz w:val="28"/>
                <w:szCs w:val="28"/>
                <w:lang w:val="nl-NL"/>
              </w:rPr>
              <w:t xml:space="preserve">2. Văn phòng công chứng được tổ chức và hoạt động theo loại hình công ty hợp danh phải có từ 02 thành viên hợp danh trở lên và </w:t>
            </w:r>
            <w:r w:rsidRPr="00BB5BE4">
              <w:rPr>
                <w:rFonts w:ascii="Times New Roman" w:hAnsi="Times New Roman" w:cs="Times New Roman"/>
                <w:color w:val="000000" w:themeColor="text1"/>
                <w:sz w:val="28"/>
                <w:szCs w:val="28"/>
                <w:lang w:val="nl-NL"/>
              </w:rPr>
              <w:lastRenderedPageBreak/>
              <w:t xml:space="preserve">không có thành viên góp vốn. </w:t>
            </w:r>
            <w:bookmarkStart w:id="29" w:name="_Hlk181392152"/>
            <w:r w:rsidRPr="00BB5BE4">
              <w:rPr>
                <w:rFonts w:ascii="Times New Roman" w:hAnsi="Times New Roman" w:cs="Times New Roman"/>
                <w:color w:val="000000" w:themeColor="text1"/>
                <w:sz w:val="28"/>
                <w:szCs w:val="28"/>
                <w:lang w:val="nl-NL"/>
              </w:rPr>
              <w:t xml:space="preserve">Các thành viên hợp danh phải là công chứng viên và có quyền ngang nhau khi quyết định các vấn đề của Văn phòng công chứng. </w:t>
            </w:r>
            <w:bookmarkEnd w:id="29"/>
            <w:r w:rsidRPr="00BB5BE4">
              <w:rPr>
                <w:rFonts w:ascii="Times New Roman" w:hAnsi="Times New Roman" w:cs="Times New Roman"/>
                <w:color w:val="000000" w:themeColor="text1"/>
                <w:sz w:val="28"/>
                <w:szCs w:val="28"/>
                <w:lang w:val="nl-NL"/>
              </w:rPr>
              <w:t xml:space="preserve">Trưởng Văn phòng công chứng phải là thành viên hợp danh của Văn phòng công chứng và đã hành nghề công chứng từ đủ 02 năm trở lên. </w:t>
            </w:r>
          </w:p>
          <w:p w14:paraId="1A7C4365" w14:textId="77777777" w:rsidR="006E12D1" w:rsidRPr="00BB5BE4" w:rsidRDefault="006E12D1" w:rsidP="006E12D1">
            <w:pPr>
              <w:pStyle w:val="NormalWeb"/>
              <w:spacing w:before="120" w:beforeAutospacing="0" w:after="120" w:afterAutospacing="0" w:line="340" w:lineRule="exact"/>
              <w:jc w:val="both"/>
              <w:rPr>
                <w:color w:val="000000" w:themeColor="text1"/>
                <w:sz w:val="28"/>
                <w:szCs w:val="28"/>
                <w:lang w:val="nl-NL"/>
              </w:rPr>
            </w:pPr>
            <w:r w:rsidRPr="00BB5BE4">
              <w:rPr>
                <w:color w:val="000000" w:themeColor="text1"/>
                <w:sz w:val="28"/>
                <w:szCs w:val="28"/>
                <w:lang w:val="nl-NL"/>
              </w:rPr>
              <w:t>Văn phòng công chứng được tổ chức và hoạt động theo loại hình doanh nghiệp tư nhân thì chủ doanh nghiệp tư nhân đồng thời là Trưởng Văn phòng công chứng và phải là công chứng viên đã hành nghề công chứng từ đủ 02 năm trở lên.</w:t>
            </w:r>
          </w:p>
          <w:p w14:paraId="2C322EE4" w14:textId="77777777" w:rsidR="006E12D1" w:rsidRPr="00BB5BE4" w:rsidRDefault="006E12D1" w:rsidP="006E12D1">
            <w:pPr>
              <w:pStyle w:val="NormalWeb"/>
              <w:spacing w:before="120" w:beforeAutospacing="0" w:after="120" w:afterAutospacing="0" w:line="340" w:lineRule="exact"/>
              <w:jc w:val="both"/>
              <w:rPr>
                <w:color w:val="000000" w:themeColor="text1"/>
                <w:sz w:val="28"/>
                <w:szCs w:val="28"/>
                <w:lang w:val="nl-NL"/>
              </w:rPr>
            </w:pPr>
            <w:r w:rsidRPr="00BB5BE4">
              <w:rPr>
                <w:color w:val="000000" w:themeColor="text1"/>
                <w:sz w:val="28"/>
                <w:szCs w:val="28"/>
                <w:lang w:val="nl-NL"/>
              </w:rPr>
              <w:t xml:space="preserve">3. Trưởng Văn phòng công chứng là người đại diện theo pháp luật của Văn phòng công </w:t>
            </w:r>
            <w:r w:rsidRPr="00BB5BE4" w:rsidDel="005C5151">
              <w:rPr>
                <w:color w:val="000000" w:themeColor="text1"/>
                <w:sz w:val="28"/>
                <w:szCs w:val="28"/>
                <w:lang w:val="nl-NL"/>
              </w:rPr>
              <w:t>chứng, thực hiện việc q</w:t>
            </w:r>
            <w:r w:rsidRPr="00BB5BE4" w:rsidDel="005C5151">
              <w:rPr>
                <w:iCs/>
                <w:color w:val="000000" w:themeColor="text1"/>
                <w:sz w:val="28"/>
                <w:szCs w:val="28"/>
                <w:lang w:val="nl-NL"/>
              </w:rPr>
              <w:t>uản lý và điều hành hoạt động của Văn phòng công chứng</w:t>
            </w:r>
            <w:r w:rsidRPr="00BB5BE4">
              <w:rPr>
                <w:color w:val="000000" w:themeColor="text1"/>
                <w:sz w:val="28"/>
                <w:szCs w:val="28"/>
                <w:lang w:val="nl-NL"/>
              </w:rPr>
              <w:t>;</w:t>
            </w:r>
            <w:r w:rsidRPr="00BB5BE4" w:rsidDel="005C5151">
              <w:rPr>
                <w:iCs/>
                <w:color w:val="000000" w:themeColor="text1"/>
                <w:sz w:val="28"/>
                <w:szCs w:val="28"/>
                <w:lang w:val="nl-NL"/>
              </w:rPr>
              <w:t xml:space="preserve"> </w:t>
            </w:r>
            <w:r w:rsidRPr="00BB5BE4">
              <w:rPr>
                <w:color w:val="000000" w:themeColor="text1"/>
                <w:sz w:val="28"/>
                <w:szCs w:val="28"/>
                <w:lang w:val="nl-NL"/>
              </w:rPr>
              <w:t xml:space="preserve">không được thuê người khác điều hành Văn phòng công chứng, không được cho thuê Văn phòng công chứng. </w:t>
            </w:r>
          </w:p>
          <w:p w14:paraId="1C3DB952" w14:textId="77777777" w:rsidR="006E12D1" w:rsidRPr="00BB5BE4" w:rsidRDefault="006E12D1" w:rsidP="006E12D1">
            <w:pPr>
              <w:widowControl w:val="0"/>
              <w:spacing w:before="120" w:after="120" w:line="340" w:lineRule="exact"/>
              <w:ind w:firstLine="567"/>
              <w:jc w:val="both"/>
              <w:rPr>
                <w:rFonts w:ascii="Times New Roman" w:hAnsi="Times New Roman"/>
                <w:color w:val="000000" w:themeColor="text1"/>
                <w:spacing w:val="-2"/>
                <w:lang w:val="nl-NL"/>
              </w:rPr>
            </w:pPr>
            <w:r w:rsidRPr="00BB5BE4">
              <w:rPr>
                <w:rFonts w:ascii="Times New Roman" w:hAnsi="Times New Roman"/>
                <w:color w:val="000000" w:themeColor="text1"/>
                <w:spacing w:val="-2"/>
                <w:lang w:val="nl-NL"/>
              </w:rPr>
              <w:t xml:space="preserve">4. Tên của Văn phòng công </w:t>
            </w:r>
            <w:r w:rsidRPr="00BB5BE4">
              <w:rPr>
                <w:rFonts w:ascii="Times New Roman" w:hAnsi="Times New Roman"/>
                <w:color w:val="000000" w:themeColor="text1"/>
                <w:spacing w:val="-2"/>
                <w:lang w:val="nl-NL"/>
              </w:rPr>
              <w:lastRenderedPageBreak/>
              <w:t>chứng bao gồm cụm từ “Văn phòng công chứng” và tên riêng bằng tiếng Việt do các thành viên hợp danh của Văn phòng công chứng được tổ chức và hoạt động theo loại hình công ty hợp danh thỏa thuận lựa chọn hoặc công chứng viên là Trưởng Văn phòng công chứng của Văn phòng công chứng được tổ chức và hoạt động theo loại hình doanh nghiệp tư nhân lựa chọn, bảo đảm các yêu cầu sau đây:</w:t>
            </w:r>
          </w:p>
          <w:p w14:paraId="06FB4620" w14:textId="77777777" w:rsidR="006E12D1" w:rsidRPr="00BB5BE4" w:rsidRDefault="006E12D1" w:rsidP="006E12D1">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a) Không được s</w:t>
            </w:r>
            <w:r w:rsidRPr="00BB5BE4">
              <w:rPr>
                <w:rStyle w:val="Vnbnnidung"/>
                <w:rFonts w:ascii="Times New Roman" w:hAnsi="Times New Roman"/>
                <w:color w:val="000000" w:themeColor="text1"/>
                <w:sz w:val="28"/>
                <w:szCs w:val="28"/>
                <w:lang w:val="nl-NL" w:eastAsia="vi-VN"/>
              </w:rPr>
              <w:t xml:space="preserve">ử dụng tên cơ quan nhà nước, đơn vị lực lượng vũ trang nhân dân, tổ chức chính trị, tổ chức chính trị - xã hội, tổ chức chính trị xã hội - nghề nghiệp, tổ chức xã hội, tổ chức xã hội - nghề nghiệp </w:t>
            </w:r>
            <w:r w:rsidRPr="00BB5BE4">
              <w:rPr>
                <w:rFonts w:ascii="Times New Roman" w:hAnsi="Times New Roman"/>
                <w:color w:val="000000" w:themeColor="text1"/>
                <w:lang w:val="nl-NL"/>
              </w:rPr>
              <w:t xml:space="preserve">để làm toàn bộ hoặc một phần tên riêng của </w:t>
            </w:r>
            <w:r w:rsidRPr="00BB5BE4">
              <w:rPr>
                <w:rStyle w:val="Vnbnnidung"/>
                <w:rFonts w:ascii="Times New Roman" w:hAnsi="Times New Roman"/>
                <w:color w:val="000000" w:themeColor="text1"/>
                <w:sz w:val="28"/>
                <w:szCs w:val="28"/>
                <w:lang w:val="nl-NL" w:eastAsia="vi-VN"/>
              </w:rPr>
              <w:t>Văn phòng công chứng;</w:t>
            </w:r>
            <w:r w:rsidRPr="00BB5BE4">
              <w:rPr>
                <w:rFonts w:ascii="Times New Roman" w:hAnsi="Times New Roman"/>
                <w:color w:val="000000" w:themeColor="text1"/>
                <w:lang w:val="nl-NL"/>
              </w:rPr>
              <w:t xml:space="preserve"> </w:t>
            </w:r>
          </w:p>
          <w:p w14:paraId="70BDEA1A" w14:textId="77777777" w:rsidR="006E12D1" w:rsidRPr="00BB5BE4" w:rsidRDefault="006E12D1" w:rsidP="006E12D1">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b) Không được trùng hoặc gây nhầm lẫn với tên của tổ chức hành nghề công chứng khác đang hoạt động trong phạm vi toàn quốc;</w:t>
            </w:r>
          </w:p>
          <w:p w14:paraId="40CAD54A" w14:textId="77777777" w:rsidR="006E12D1" w:rsidRPr="00BB5BE4" w:rsidRDefault="006E12D1" w:rsidP="006E12D1">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 xml:space="preserve">c) Không được sử dụng từ </w:t>
            </w:r>
            <w:r w:rsidRPr="00BB5BE4">
              <w:rPr>
                <w:rFonts w:ascii="Times New Roman" w:hAnsi="Times New Roman"/>
                <w:color w:val="000000" w:themeColor="text1"/>
                <w:lang w:val="nl-NL"/>
              </w:rPr>
              <w:lastRenderedPageBreak/>
              <w:t>ngữ, ký hiệu vi phạm truyền thống lịch sử, văn hóa, đạo đức và thuần phong mỹ tục của dân tộc.</w:t>
            </w:r>
          </w:p>
          <w:p w14:paraId="40655CD0" w14:textId="77777777" w:rsidR="006E12D1" w:rsidRPr="00BB5BE4" w:rsidRDefault="006E12D1" w:rsidP="006E12D1">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5. Văn phòng công chứng phải có trụ sở đáp ứng đủ các điều kiện do Chính phủ quy định.</w:t>
            </w:r>
          </w:p>
          <w:p w14:paraId="0BA664BE" w14:textId="77777777" w:rsidR="006E12D1" w:rsidRPr="00BB5BE4" w:rsidRDefault="006E12D1" w:rsidP="006E12D1">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Văn phòng công chứng có con dấu và tài khoản riêng, hoạt động theo nguyên tắc tự chủ về tài chính bằng nguồn thu từ phí công chứng, giá dịch vụ theo yêu cầu liên quan đến việc công chứng và các nguồn thu hợp pháp khác theo quy định của pháp luật.</w:t>
            </w:r>
          </w:p>
          <w:p w14:paraId="794C1E96" w14:textId="03CE5776" w:rsidR="00973B58" w:rsidRPr="00BB5BE4" w:rsidRDefault="006E12D1" w:rsidP="00BB5BE4">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6. Con dấu của Văn phòng công chứng không có hình quốc huy. Văn phòng công chứng được khắc và sử dụng con dấu sau khi được cấp giấy đăng ký hoạt động. Thủ tục, hồ sơ đề nghị khắc dấu được thực hiện theo quy định của pháp luật về con dấu.</w:t>
            </w:r>
          </w:p>
        </w:tc>
        <w:tc>
          <w:tcPr>
            <w:tcW w:w="753" w:type="pct"/>
            <w:tcBorders>
              <w:bottom w:val="single" w:sz="4" w:space="0" w:color="auto"/>
            </w:tcBorders>
            <w:tcMar>
              <w:top w:w="0" w:type="dxa"/>
              <w:left w:w="10" w:type="dxa"/>
              <w:bottom w:w="0" w:type="dxa"/>
              <w:right w:w="10" w:type="dxa"/>
            </w:tcMar>
            <w:vAlign w:val="center"/>
          </w:tcPr>
          <w:p w14:paraId="783E5E25" w14:textId="2BAC15D5" w:rsidR="00973B58" w:rsidRPr="00BB5BE4" w:rsidRDefault="00BB5BE4" w:rsidP="00BB5BE4">
            <w:pPr>
              <w:spacing w:before="60"/>
              <w:ind w:left="75" w:right="75"/>
              <w:jc w:val="both"/>
              <w:rPr>
                <w:rFonts w:ascii="Times New Roman" w:hAnsi="Times New Roman"/>
                <w:b/>
                <w:bCs/>
                <w:color w:val="000000" w:themeColor="text1"/>
              </w:rPr>
            </w:pPr>
            <w:r w:rsidRPr="00BB5BE4">
              <w:rPr>
                <w:rFonts w:ascii="Times New Roman" w:hAnsi="Times New Roman"/>
                <w:color w:val="000000" w:themeColor="text1"/>
              </w:rPr>
              <w:lastRenderedPageBreak/>
              <w:t>Bảo đảm tính hợp Hiến, hợp pháp, tính thống nhất của dự thảo Luật</w:t>
            </w:r>
          </w:p>
        </w:tc>
        <w:tc>
          <w:tcPr>
            <w:tcW w:w="1367" w:type="pct"/>
            <w:tcBorders>
              <w:bottom w:val="single" w:sz="4" w:space="0" w:color="auto"/>
            </w:tcBorders>
            <w:vAlign w:val="center"/>
          </w:tcPr>
          <w:p w14:paraId="34BA8257" w14:textId="589291FD" w:rsidR="000565E0" w:rsidRPr="00BB5BE4" w:rsidRDefault="000565E0" w:rsidP="006E12D1">
            <w:pPr>
              <w:spacing w:before="80" w:after="80" w:line="360" w:lineRule="atLeast"/>
              <w:jc w:val="both"/>
              <w:rPr>
                <w:rFonts w:ascii="Times New Roman" w:hAnsi="Times New Roman"/>
                <w:color w:val="000000" w:themeColor="text1"/>
              </w:rPr>
            </w:pPr>
            <w:r w:rsidRPr="00BB5BE4">
              <w:rPr>
                <w:rFonts w:ascii="Times New Roman" w:hAnsi="Times New Roman"/>
                <w:color w:val="000000" w:themeColor="text1"/>
              </w:rPr>
              <w:t xml:space="preserve">- Dự thảo Luật thay thế cụm từ “đơn vị hành chính cấp huyện” bằng cụm từ “đơn vị hành chính cấp xã” tại đoạn 1 khoản 1 Điều </w:t>
            </w:r>
            <w:r w:rsidRPr="00BB5BE4">
              <w:rPr>
                <w:rFonts w:ascii="Times New Roman" w:hAnsi="Times New Roman"/>
                <w:color w:val="000000" w:themeColor="text1"/>
              </w:rPr>
              <w:lastRenderedPageBreak/>
              <w:t>23. Thay thế cụm từ “danh mục các đơn vị hành chính cấp huyện” bằng cụm từ “về đơn vị hành chính cấp xã” tại đoạn 2 khoản 1 Điều 23.</w:t>
            </w:r>
          </w:p>
          <w:p w14:paraId="0BAEA2D0" w14:textId="5AF2EEA8" w:rsidR="00973B58" w:rsidRPr="00BB5BE4" w:rsidRDefault="00973B58" w:rsidP="006E12D1">
            <w:pPr>
              <w:spacing w:before="60"/>
              <w:ind w:right="188"/>
              <w:jc w:val="both"/>
              <w:rPr>
                <w:rFonts w:ascii="Times New Roman" w:hAnsi="Times New Roman"/>
                <w:b/>
                <w:bCs/>
                <w:color w:val="000000" w:themeColor="text1"/>
              </w:rPr>
            </w:pPr>
          </w:p>
        </w:tc>
      </w:tr>
      <w:tr w:rsidR="00973B58" w:rsidRPr="00BB5BE4" w14:paraId="2E20F691" w14:textId="77777777" w:rsidTr="00EE3A35">
        <w:trPr>
          <w:trHeight w:val="20"/>
          <w:tblCellSpacing w:w="0" w:type="dxa"/>
          <w:jc w:val="center"/>
        </w:trPr>
        <w:tc>
          <w:tcPr>
            <w:tcW w:w="1440" w:type="pct"/>
            <w:tcBorders>
              <w:bottom w:val="single" w:sz="4" w:space="0" w:color="auto"/>
            </w:tcBorders>
          </w:tcPr>
          <w:p w14:paraId="30111CB5" w14:textId="77777777" w:rsidR="009C3F27" w:rsidRPr="00BB5BE4" w:rsidRDefault="009C3F27" w:rsidP="009C3F27">
            <w:pPr>
              <w:pStyle w:val="NormalWeb"/>
              <w:spacing w:before="120" w:after="120" w:line="340" w:lineRule="exact"/>
              <w:ind w:firstLine="562"/>
              <w:jc w:val="both"/>
              <w:rPr>
                <w:color w:val="000000" w:themeColor="text1"/>
                <w:spacing w:val="-2"/>
                <w:sz w:val="28"/>
                <w:szCs w:val="28"/>
                <w:lang w:val="nl-NL"/>
              </w:rPr>
            </w:pPr>
            <w:r w:rsidRPr="00BB5BE4">
              <w:rPr>
                <w:color w:val="000000" w:themeColor="text1"/>
                <w:spacing w:val="-2"/>
                <w:sz w:val="28"/>
                <w:szCs w:val="28"/>
                <w:lang w:val="nl-NL"/>
              </w:rPr>
              <w:lastRenderedPageBreak/>
              <w:t>8. Sửa đổi, bổ sung khoản 1 Điều 26 như sau:</w:t>
            </w:r>
          </w:p>
          <w:p w14:paraId="1B870BE5" w14:textId="77777777" w:rsidR="009C3F27" w:rsidRPr="00BB5BE4" w:rsidRDefault="009C3F27" w:rsidP="009C3F27">
            <w:pPr>
              <w:pStyle w:val="NormalWeb"/>
              <w:spacing w:before="120" w:after="120" w:line="340" w:lineRule="exact"/>
              <w:ind w:firstLine="562"/>
              <w:jc w:val="both"/>
              <w:rPr>
                <w:color w:val="000000" w:themeColor="text1"/>
                <w:sz w:val="28"/>
                <w:szCs w:val="28"/>
                <w:lang w:val="nl-NL"/>
              </w:rPr>
            </w:pPr>
            <w:r w:rsidRPr="00BB5BE4">
              <w:rPr>
                <w:color w:val="000000" w:themeColor="text1"/>
                <w:sz w:val="28"/>
                <w:szCs w:val="28"/>
                <w:lang w:val="nl-NL"/>
              </w:rPr>
              <w:lastRenderedPageBreak/>
              <w:t xml:space="preserve">“1. Trong thời hạn 10 ngày kể từ ngày thay đổi một trong các nội dung quy định tại khoản 2 Điều </w:t>
            </w:r>
            <w:r w:rsidRPr="00BB5BE4">
              <w:rPr>
                <w:iCs/>
                <w:color w:val="000000" w:themeColor="text1"/>
                <w:sz w:val="28"/>
                <w:szCs w:val="28"/>
                <w:lang w:val="nl-NL"/>
              </w:rPr>
              <w:t>25</w:t>
            </w:r>
            <w:r w:rsidRPr="00BB5BE4">
              <w:rPr>
                <w:color w:val="000000" w:themeColor="text1"/>
                <w:sz w:val="28"/>
                <w:szCs w:val="28"/>
                <w:lang w:val="nl-NL"/>
              </w:rPr>
              <w:t xml:space="preserve"> của Luật này, Văn phòng công chứng phải đăng ký nội dung thay đổi tại Sở Tư pháp nơi Văn phòng công chứng đã đăng ký hoạt động. </w:t>
            </w:r>
          </w:p>
          <w:p w14:paraId="26E01640" w14:textId="77777777" w:rsidR="009C3F27" w:rsidRPr="00BB5BE4" w:rsidRDefault="009C3F27" w:rsidP="009C3F27">
            <w:pPr>
              <w:pStyle w:val="NormalWeb"/>
              <w:spacing w:before="120" w:after="120" w:line="340" w:lineRule="exact"/>
              <w:ind w:firstLine="562"/>
              <w:jc w:val="both"/>
              <w:rPr>
                <w:color w:val="000000" w:themeColor="text1"/>
                <w:sz w:val="28"/>
                <w:szCs w:val="28"/>
                <w:lang w:val="nl-NL"/>
              </w:rPr>
            </w:pPr>
            <w:r w:rsidRPr="00BB5BE4">
              <w:rPr>
                <w:color w:val="000000" w:themeColor="text1"/>
                <w:sz w:val="28"/>
                <w:szCs w:val="28"/>
                <w:lang w:val="nl-NL"/>
              </w:rPr>
              <w:t>Trường hợp bổ sung thành viên hợp danh hoặc công chứng viên làm việc theo chế độ hợp đồng lao động của Văn phòng công chứng thì công chứng viên được hành nghề kể từ ngày Văn phòng công chứng được Sở Tư pháp cấp lại giấy đăng ký hoạt động hoặc ghi nhận nội dung thay đổi vào giấy đăng ký hoạt động của Văn phòng công chứng.</w:t>
            </w:r>
          </w:p>
          <w:p w14:paraId="7DC268B7" w14:textId="77777777" w:rsidR="009C3F27" w:rsidRPr="00BB5BE4" w:rsidRDefault="009C3F27" w:rsidP="009C3F27">
            <w:pPr>
              <w:pStyle w:val="NormalWeb"/>
              <w:spacing w:before="120" w:after="120" w:line="340" w:lineRule="exact"/>
              <w:ind w:firstLine="562"/>
              <w:jc w:val="both"/>
              <w:rPr>
                <w:color w:val="000000" w:themeColor="text1"/>
                <w:sz w:val="28"/>
                <w:szCs w:val="28"/>
                <w:lang w:val="nl-NL"/>
              </w:rPr>
            </w:pPr>
            <w:r w:rsidRPr="00BB5BE4">
              <w:rPr>
                <w:color w:val="000000" w:themeColor="text1"/>
                <w:sz w:val="28"/>
                <w:szCs w:val="28"/>
                <w:lang w:val="nl-NL"/>
              </w:rPr>
              <w:t xml:space="preserve">Văn phòng công chứng chỉ được thay đổi địa chỉ trụ sở trong phạm vi </w:t>
            </w:r>
            <w:r w:rsidRPr="00BB5BE4" w:rsidDel="00203CCD">
              <w:rPr>
                <w:color w:val="000000" w:themeColor="text1"/>
                <w:spacing w:val="-4"/>
                <w:sz w:val="28"/>
                <w:szCs w:val="28"/>
                <w:lang w:val="nl-NL"/>
              </w:rPr>
              <w:t>đ</w:t>
            </w:r>
            <w:r w:rsidRPr="00BB5BE4">
              <w:rPr>
                <w:color w:val="000000" w:themeColor="text1"/>
                <w:spacing w:val="-4"/>
                <w:sz w:val="28"/>
                <w:szCs w:val="28"/>
                <w:lang w:val="nl-NL"/>
              </w:rPr>
              <w:t>ơn vị hành chính</w:t>
            </w:r>
            <w:r w:rsidRPr="00BB5BE4">
              <w:rPr>
                <w:color w:val="000000" w:themeColor="text1"/>
                <w:sz w:val="28"/>
                <w:szCs w:val="28"/>
                <w:lang w:val="nl-NL"/>
              </w:rPr>
              <w:t xml:space="preserve"> cấp xã nơi đặt trụ sở theo quyết định cho phép thành lập của Ủy ban nhân dân cấp tỉnh.</w:t>
            </w:r>
          </w:p>
          <w:p w14:paraId="26384206" w14:textId="77777777" w:rsidR="009C3F27" w:rsidRPr="00BB5BE4" w:rsidRDefault="009C3F27" w:rsidP="009C3F27">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 xml:space="preserve">Việc thay đổi tên của Văn </w:t>
            </w:r>
            <w:r w:rsidRPr="00BB5BE4">
              <w:rPr>
                <w:rFonts w:ascii="Times New Roman" w:hAnsi="Times New Roman"/>
                <w:color w:val="000000" w:themeColor="text1"/>
                <w:lang w:val="nl-NL"/>
              </w:rPr>
              <w:lastRenderedPageBreak/>
              <w:t>phòng công chứng phải bảo đảm yêu cầu quy định tại khoản 4 Điều 22 của Luật này.”.</w:t>
            </w:r>
          </w:p>
          <w:p w14:paraId="19D454AA" w14:textId="77777777" w:rsidR="00973B58" w:rsidRPr="00BB5BE4" w:rsidRDefault="00973B58" w:rsidP="006E12D1">
            <w:pPr>
              <w:spacing w:before="60"/>
              <w:ind w:left="169" w:right="188"/>
              <w:jc w:val="both"/>
              <w:rPr>
                <w:rFonts w:ascii="Times New Roman" w:hAnsi="Times New Roman"/>
                <w:b/>
                <w:bCs/>
                <w:color w:val="000000" w:themeColor="text1"/>
              </w:rPr>
            </w:pPr>
          </w:p>
        </w:tc>
        <w:tc>
          <w:tcPr>
            <w:tcW w:w="1440" w:type="pct"/>
            <w:tcBorders>
              <w:bottom w:val="single" w:sz="4" w:space="0" w:color="auto"/>
            </w:tcBorders>
            <w:tcMar>
              <w:top w:w="0" w:type="dxa"/>
              <w:left w:w="10" w:type="dxa"/>
              <w:bottom w:w="0" w:type="dxa"/>
              <w:right w:w="10" w:type="dxa"/>
            </w:tcMar>
            <w:vAlign w:val="center"/>
          </w:tcPr>
          <w:p w14:paraId="36CED10C" w14:textId="77777777" w:rsidR="006E12D1" w:rsidRPr="00BB5BE4" w:rsidRDefault="006E12D1" w:rsidP="006E12D1">
            <w:pPr>
              <w:pStyle w:val="Heading2"/>
              <w:keepNext w:val="0"/>
              <w:keepLines w:val="0"/>
              <w:widowControl w:val="0"/>
              <w:spacing w:before="120" w:after="120" w:line="340" w:lineRule="exact"/>
              <w:ind w:firstLine="567"/>
              <w:jc w:val="both"/>
              <w:rPr>
                <w:rFonts w:ascii="Times New Roman" w:hAnsi="Times New Roman" w:cs="Times New Roman"/>
                <w:b/>
                <w:color w:val="000000" w:themeColor="text1"/>
                <w:spacing w:val="-2"/>
                <w:sz w:val="28"/>
                <w:szCs w:val="28"/>
                <w:lang w:val="nl-NL"/>
              </w:rPr>
            </w:pPr>
            <w:r w:rsidRPr="00BB5BE4">
              <w:rPr>
                <w:rFonts w:ascii="Times New Roman" w:hAnsi="Times New Roman" w:cs="Times New Roman"/>
                <w:b/>
                <w:color w:val="000000" w:themeColor="text1"/>
                <w:spacing w:val="-2"/>
                <w:sz w:val="28"/>
                <w:szCs w:val="28"/>
                <w:lang w:val="nl-NL"/>
              </w:rPr>
              <w:lastRenderedPageBreak/>
              <w:t xml:space="preserve">Điều 26. Thay đổi nội dung đăng ký hoạt động của Văn phòng công chứng </w:t>
            </w:r>
          </w:p>
          <w:p w14:paraId="3736949F" w14:textId="77777777" w:rsidR="006E12D1" w:rsidRPr="00BB5BE4" w:rsidRDefault="006E12D1" w:rsidP="006E12D1">
            <w:pPr>
              <w:pStyle w:val="NormalWeb"/>
              <w:spacing w:before="120" w:beforeAutospacing="0" w:after="120" w:afterAutospacing="0" w:line="340" w:lineRule="exact"/>
              <w:jc w:val="both"/>
              <w:rPr>
                <w:color w:val="000000" w:themeColor="text1"/>
                <w:sz w:val="28"/>
                <w:szCs w:val="28"/>
                <w:lang w:val="nl-NL"/>
              </w:rPr>
            </w:pPr>
            <w:r w:rsidRPr="00BB5BE4">
              <w:rPr>
                <w:color w:val="000000" w:themeColor="text1"/>
                <w:sz w:val="28"/>
                <w:szCs w:val="28"/>
                <w:lang w:val="nl-NL"/>
              </w:rPr>
              <w:lastRenderedPageBreak/>
              <w:t xml:space="preserve">1. Trong thời hạn 10 ngày kể từ ngày thay đổi một trong các nội dung quy định tại khoản 2 Điều </w:t>
            </w:r>
            <w:r w:rsidRPr="00BB5BE4">
              <w:rPr>
                <w:iCs/>
                <w:color w:val="000000" w:themeColor="text1"/>
                <w:sz w:val="28"/>
                <w:szCs w:val="28"/>
                <w:lang w:val="nl-NL"/>
              </w:rPr>
              <w:t>25</w:t>
            </w:r>
            <w:r w:rsidRPr="00BB5BE4">
              <w:rPr>
                <w:color w:val="000000" w:themeColor="text1"/>
                <w:sz w:val="28"/>
                <w:szCs w:val="28"/>
                <w:lang w:val="nl-NL"/>
              </w:rPr>
              <w:t xml:space="preserve"> của Luật này, Văn phòng công chứng phải đăng ký nội dung thay đổi tại Sở Tư pháp nơi Văn phòng công chứng đã đăng ký hoạt động. </w:t>
            </w:r>
          </w:p>
          <w:p w14:paraId="43F07ABE" w14:textId="77777777" w:rsidR="006E12D1" w:rsidRPr="00BB5BE4" w:rsidRDefault="006E12D1" w:rsidP="006E12D1">
            <w:pPr>
              <w:pStyle w:val="NormalWeb"/>
              <w:spacing w:before="120" w:beforeAutospacing="0" w:after="120" w:afterAutospacing="0" w:line="340" w:lineRule="exact"/>
              <w:jc w:val="both"/>
              <w:rPr>
                <w:color w:val="000000" w:themeColor="text1"/>
                <w:sz w:val="28"/>
                <w:szCs w:val="28"/>
                <w:lang w:val="nl-NL"/>
              </w:rPr>
            </w:pPr>
            <w:r w:rsidRPr="00BB5BE4">
              <w:rPr>
                <w:color w:val="000000" w:themeColor="text1"/>
                <w:sz w:val="28"/>
                <w:szCs w:val="28"/>
                <w:lang w:val="nl-NL"/>
              </w:rPr>
              <w:t>Trường hợp bổ sung thành viên hợp danh hoặc công chứng viên làm việc theo chế độ hợp đồng lao động của Văn phòng công chứng thì công chứng viên được hành nghề kể từ ngày Văn phòng công chứng được Sở Tư pháp cấp lại giấy đăng ký hoạt động hoặc ghi nhận nội dung thay đổi vào giấy đăng ký hoạt động của Văn phòng công chứng.</w:t>
            </w:r>
          </w:p>
          <w:p w14:paraId="7BA1A2D6" w14:textId="77777777" w:rsidR="006E12D1" w:rsidRPr="00BB5BE4" w:rsidRDefault="006E12D1" w:rsidP="006E12D1">
            <w:pPr>
              <w:pStyle w:val="NormalWeb"/>
              <w:spacing w:before="120" w:beforeAutospacing="0" w:after="120" w:afterAutospacing="0" w:line="340" w:lineRule="exact"/>
              <w:jc w:val="both"/>
              <w:rPr>
                <w:color w:val="000000" w:themeColor="text1"/>
                <w:sz w:val="28"/>
                <w:szCs w:val="28"/>
                <w:lang w:val="nl-NL"/>
              </w:rPr>
            </w:pPr>
            <w:r w:rsidRPr="00BB5BE4">
              <w:rPr>
                <w:color w:val="000000" w:themeColor="text1"/>
                <w:sz w:val="28"/>
                <w:szCs w:val="28"/>
                <w:lang w:val="nl-NL"/>
              </w:rPr>
              <w:t xml:space="preserve">Văn phòng công chứng chỉ được thay đổi địa chỉ trụ sở trong phạm vi </w:t>
            </w:r>
            <w:r w:rsidRPr="00BB5BE4" w:rsidDel="00203CCD">
              <w:rPr>
                <w:color w:val="000000" w:themeColor="text1"/>
                <w:spacing w:val="-4"/>
                <w:sz w:val="28"/>
                <w:szCs w:val="28"/>
                <w:lang w:val="nl-NL"/>
              </w:rPr>
              <w:t>đ</w:t>
            </w:r>
            <w:r w:rsidRPr="00BB5BE4">
              <w:rPr>
                <w:color w:val="000000" w:themeColor="text1"/>
                <w:spacing w:val="-4"/>
                <w:sz w:val="28"/>
                <w:szCs w:val="28"/>
                <w:lang w:val="nl-NL"/>
              </w:rPr>
              <w:t>ơn vị hành chính</w:t>
            </w:r>
            <w:r w:rsidRPr="00BB5BE4">
              <w:rPr>
                <w:color w:val="000000" w:themeColor="text1"/>
                <w:sz w:val="28"/>
                <w:szCs w:val="28"/>
                <w:lang w:val="nl-NL"/>
              </w:rPr>
              <w:t xml:space="preserve"> cấp huyện nơi đặt trụ sở theo quyết định cho phép thành lập của Ủy ban nhân dân cấp tỉnh.</w:t>
            </w:r>
          </w:p>
          <w:p w14:paraId="02F0E774" w14:textId="77777777" w:rsidR="006E12D1" w:rsidRPr="00BB5BE4" w:rsidRDefault="006E12D1" w:rsidP="006E12D1">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 xml:space="preserve">Việc thay đổi tên của Văn phòng công chứng phải bảo đảm </w:t>
            </w:r>
            <w:r w:rsidRPr="00BB5BE4">
              <w:rPr>
                <w:rFonts w:ascii="Times New Roman" w:hAnsi="Times New Roman"/>
                <w:color w:val="000000" w:themeColor="text1"/>
                <w:lang w:val="nl-NL"/>
              </w:rPr>
              <w:lastRenderedPageBreak/>
              <w:t>yêu cầu quy định tại khoản 4 Điều 23 của Luật này.</w:t>
            </w:r>
          </w:p>
          <w:p w14:paraId="6EEBFC6B" w14:textId="77777777" w:rsidR="006E12D1" w:rsidRPr="00BB5BE4" w:rsidRDefault="006E12D1" w:rsidP="006E12D1">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 xml:space="preserve">2. Văn phòng công chứng thay đổi tên, </w:t>
            </w:r>
            <w:r w:rsidRPr="00BB5BE4">
              <w:rPr>
                <w:rFonts w:ascii="Times New Roman" w:hAnsi="Times New Roman"/>
                <w:iCs/>
                <w:color w:val="000000" w:themeColor="text1"/>
                <w:lang w:val="nl-NL"/>
              </w:rPr>
              <w:t>địa chỉ</w:t>
            </w:r>
            <w:r w:rsidRPr="00BB5BE4">
              <w:rPr>
                <w:rFonts w:ascii="Times New Roman" w:hAnsi="Times New Roman"/>
                <w:color w:val="000000" w:themeColor="text1"/>
                <w:lang w:val="nl-NL"/>
              </w:rPr>
              <w:t xml:space="preserve"> trụ sở, Trưởng Văn phòng công chứng thì được Sở Tư pháp cấp lại giấy đăng ký hoạt động; trường hợp thay đổi các nội dung đăng ký hoạt động khác thì Sở Tư pháp ghi nhận nội dung thay đổi vào giấy đăng ký hoạt động của Văn phòng công chứng. </w:t>
            </w:r>
          </w:p>
          <w:p w14:paraId="6E3F8650" w14:textId="77777777" w:rsidR="006E12D1" w:rsidRPr="00BB5BE4" w:rsidRDefault="006E12D1" w:rsidP="006E12D1">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 xml:space="preserve">3. Văn phòng công chứng bị mất, bị hỏng giấy đăng ký hoạt động thì được cấp lại giấy đăng ký hoạt động. </w:t>
            </w:r>
          </w:p>
          <w:p w14:paraId="16109C22" w14:textId="77777777" w:rsidR="006E12D1" w:rsidRPr="00BB5BE4" w:rsidRDefault="006E12D1" w:rsidP="006E12D1">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 xml:space="preserve">4. </w:t>
            </w:r>
            <w:bookmarkStart w:id="30" w:name="_Hlk181394827"/>
            <w:r w:rsidRPr="00BB5BE4">
              <w:rPr>
                <w:rFonts w:ascii="Times New Roman" w:hAnsi="Times New Roman"/>
                <w:color w:val="000000" w:themeColor="text1"/>
                <w:lang w:val="nl-NL"/>
              </w:rPr>
              <w:t>Chính phủ quy định hồ sơ, trình tự, thủ tục thay đổi nội dung đăng ký hoạt động của Văn phòng công chứng, cấp lại giấy đăng ký hoạt động của Văn phòng công chứng</w:t>
            </w:r>
            <w:bookmarkEnd w:id="30"/>
            <w:r w:rsidRPr="00BB5BE4">
              <w:rPr>
                <w:rFonts w:ascii="Times New Roman" w:hAnsi="Times New Roman"/>
                <w:color w:val="000000" w:themeColor="text1"/>
                <w:lang w:val="nl-NL"/>
              </w:rPr>
              <w:t>; việc cung</w:t>
            </w:r>
            <w:r w:rsidRPr="00BB5BE4">
              <w:rPr>
                <w:rFonts w:ascii="Times New Roman" w:eastAsiaTheme="majorEastAsia" w:hAnsi="Times New Roman"/>
                <w:color w:val="000000" w:themeColor="text1"/>
                <w:lang w:val="nl-NL"/>
              </w:rPr>
              <w:t xml:space="preserve"> cấp thông tin về nội dung đăng ký hoạt động, thay đổi nội dung đăng ký hoạt động, tạm ngừng hoạt động, chấm dứt hoạt động của Văn phòng công chứng</w:t>
            </w:r>
            <w:r w:rsidRPr="00BB5BE4">
              <w:rPr>
                <w:rFonts w:ascii="Times New Roman" w:hAnsi="Times New Roman"/>
                <w:color w:val="000000" w:themeColor="text1"/>
                <w:lang w:val="nl-NL"/>
              </w:rPr>
              <w:t xml:space="preserve">; việc đăng báo nội dung </w:t>
            </w:r>
            <w:r w:rsidRPr="00BB5BE4">
              <w:rPr>
                <w:rFonts w:ascii="Times New Roman" w:hAnsi="Times New Roman"/>
                <w:color w:val="000000" w:themeColor="text1"/>
                <w:lang w:val="nl-NL"/>
              </w:rPr>
              <w:lastRenderedPageBreak/>
              <w:t>đăng ký hoạt động, chấm dứt hoạt động của Văn phòng công chứng.</w:t>
            </w:r>
          </w:p>
          <w:p w14:paraId="01C0B655" w14:textId="77777777" w:rsidR="00973B58" w:rsidRPr="00BB5BE4" w:rsidRDefault="00973B58" w:rsidP="006E12D1">
            <w:pPr>
              <w:spacing w:before="60"/>
              <w:ind w:left="169" w:right="188"/>
              <w:jc w:val="both"/>
              <w:rPr>
                <w:rFonts w:ascii="Times New Roman" w:hAnsi="Times New Roman"/>
                <w:b/>
                <w:bCs/>
                <w:color w:val="000000" w:themeColor="text1"/>
              </w:rPr>
            </w:pPr>
          </w:p>
        </w:tc>
        <w:tc>
          <w:tcPr>
            <w:tcW w:w="753" w:type="pct"/>
            <w:tcBorders>
              <w:bottom w:val="single" w:sz="4" w:space="0" w:color="auto"/>
            </w:tcBorders>
            <w:tcMar>
              <w:top w:w="0" w:type="dxa"/>
              <w:left w:w="10" w:type="dxa"/>
              <w:bottom w:w="0" w:type="dxa"/>
              <w:right w:w="10" w:type="dxa"/>
            </w:tcMar>
            <w:vAlign w:val="center"/>
          </w:tcPr>
          <w:p w14:paraId="591F93AC" w14:textId="1DFDFD7F" w:rsidR="00973B58" w:rsidRPr="00BB5BE4" w:rsidRDefault="00BB5BE4" w:rsidP="00BB5BE4">
            <w:pPr>
              <w:tabs>
                <w:tab w:val="left" w:pos="1852"/>
              </w:tabs>
              <w:spacing w:before="60"/>
              <w:ind w:left="75" w:right="188"/>
              <w:jc w:val="both"/>
              <w:rPr>
                <w:rFonts w:ascii="Times New Roman" w:hAnsi="Times New Roman"/>
                <w:b/>
                <w:bCs/>
                <w:color w:val="000000" w:themeColor="text1"/>
              </w:rPr>
            </w:pPr>
            <w:r w:rsidRPr="00BB5BE4">
              <w:rPr>
                <w:rFonts w:ascii="Times New Roman" w:hAnsi="Times New Roman"/>
                <w:color w:val="000000" w:themeColor="text1"/>
              </w:rPr>
              <w:lastRenderedPageBreak/>
              <w:t xml:space="preserve">Bảo đảm tính hợp Hiến, hợp pháp, tính </w:t>
            </w:r>
            <w:r w:rsidRPr="00BB5BE4">
              <w:rPr>
                <w:rFonts w:ascii="Times New Roman" w:hAnsi="Times New Roman"/>
                <w:color w:val="000000" w:themeColor="text1"/>
              </w:rPr>
              <w:lastRenderedPageBreak/>
              <w:t>thống nhất của dự thảo Luật</w:t>
            </w:r>
          </w:p>
        </w:tc>
        <w:tc>
          <w:tcPr>
            <w:tcW w:w="1367" w:type="pct"/>
            <w:tcBorders>
              <w:bottom w:val="single" w:sz="4" w:space="0" w:color="auto"/>
            </w:tcBorders>
            <w:vAlign w:val="center"/>
          </w:tcPr>
          <w:p w14:paraId="3821F179" w14:textId="77777777" w:rsidR="006E12D1" w:rsidRPr="00BB5BE4" w:rsidRDefault="006E12D1" w:rsidP="006E12D1">
            <w:pPr>
              <w:spacing w:before="80" w:after="80" w:line="360" w:lineRule="atLeast"/>
              <w:ind w:firstLine="720"/>
              <w:jc w:val="both"/>
              <w:rPr>
                <w:rFonts w:ascii="Times New Roman" w:hAnsi="Times New Roman"/>
                <w:color w:val="000000" w:themeColor="text1"/>
              </w:rPr>
            </w:pPr>
            <w:r w:rsidRPr="00BB5BE4">
              <w:rPr>
                <w:rFonts w:ascii="Times New Roman" w:hAnsi="Times New Roman"/>
                <w:color w:val="000000" w:themeColor="text1"/>
              </w:rPr>
              <w:lastRenderedPageBreak/>
              <w:t xml:space="preserve">- Thay thế cụm từ “đơn vị hành chính cấp huyện nơi đặt trụ sở” tại khoản 1 Điều 26 bằng cụm </w:t>
            </w:r>
            <w:r w:rsidRPr="00BB5BE4">
              <w:rPr>
                <w:rFonts w:ascii="Times New Roman" w:hAnsi="Times New Roman"/>
                <w:color w:val="000000" w:themeColor="text1"/>
              </w:rPr>
              <w:lastRenderedPageBreak/>
              <w:t>từ “</w:t>
            </w:r>
            <w:r w:rsidRPr="00BB5BE4">
              <w:rPr>
                <w:rFonts w:ascii="Times New Roman" w:hAnsi="Times New Roman"/>
                <w:color w:val="000000" w:themeColor="text1"/>
                <w:lang w:val="nl-NL"/>
              </w:rPr>
              <w:t>địa giới của đơn vị hành chính cấp huyện trước khi sắp xếp”.</w:t>
            </w:r>
          </w:p>
          <w:p w14:paraId="2B71218D" w14:textId="77777777" w:rsidR="00973B58" w:rsidRPr="00BB5BE4" w:rsidRDefault="00973B58" w:rsidP="006E12D1">
            <w:pPr>
              <w:spacing w:before="60"/>
              <w:ind w:left="169" w:right="188"/>
              <w:jc w:val="both"/>
              <w:rPr>
                <w:rFonts w:ascii="Times New Roman" w:hAnsi="Times New Roman"/>
                <w:b/>
                <w:bCs/>
                <w:color w:val="000000" w:themeColor="text1"/>
              </w:rPr>
            </w:pPr>
          </w:p>
        </w:tc>
      </w:tr>
      <w:tr w:rsidR="00EE3A35" w:rsidRPr="00BB5BE4" w14:paraId="24883630" w14:textId="77777777" w:rsidTr="00EE3A35">
        <w:trPr>
          <w:trHeight w:val="20"/>
          <w:tblCellSpacing w:w="0" w:type="dxa"/>
          <w:jc w:val="center"/>
        </w:trPr>
        <w:tc>
          <w:tcPr>
            <w:tcW w:w="1440" w:type="pct"/>
            <w:tcBorders>
              <w:bottom w:val="single" w:sz="4" w:space="0" w:color="auto"/>
            </w:tcBorders>
          </w:tcPr>
          <w:p w14:paraId="4328E120" w14:textId="77777777" w:rsidR="009C3F27" w:rsidRPr="00BB5BE4" w:rsidRDefault="009C3F27" w:rsidP="009C3F27">
            <w:pPr>
              <w:pStyle w:val="NormalWeb"/>
              <w:spacing w:before="120" w:after="120" w:line="340" w:lineRule="exact"/>
              <w:ind w:firstLine="562"/>
              <w:jc w:val="both"/>
              <w:rPr>
                <w:color w:val="000000" w:themeColor="text1"/>
                <w:spacing w:val="-2"/>
                <w:sz w:val="28"/>
                <w:szCs w:val="28"/>
                <w:lang w:val="nl-NL"/>
              </w:rPr>
            </w:pPr>
            <w:r w:rsidRPr="00BB5BE4">
              <w:rPr>
                <w:color w:val="000000" w:themeColor="text1"/>
                <w:spacing w:val="-2"/>
                <w:sz w:val="28"/>
                <w:szCs w:val="28"/>
                <w:lang w:val="nl-NL"/>
              </w:rPr>
              <w:lastRenderedPageBreak/>
              <w:t>9. Sửa đổi, bổ sung một số điểm, khoản của Điều 42 như sau:</w:t>
            </w:r>
          </w:p>
          <w:p w14:paraId="1251544E" w14:textId="77777777" w:rsidR="009C3F27" w:rsidRPr="00BB5BE4" w:rsidRDefault="009C3F27" w:rsidP="009C3F27">
            <w:pPr>
              <w:pStyle w:val="NormalWeb"/>
              <w:spacing w:before="120" w:after="120" w:line="340" w:lineRule="exact"/>
              <w:ind w:firstLine="562"/>
              <w:jc w:val="both"/>
              <w:rPr>
                <w:color w:val="000000" w:themeColor="text1"/>
                <w:spacing w:val="-2"/>
                <w:sz w:val="28"/>
                <w:szCs w:val="28"/>
                <w:lang w:val="nl-NL"/>
              </w:rPr>
            </w:pPr>
            <w:r w:rsidRPr="00BB5BE4">
              <w:rPr>
                <w:color w:val="000000" w:themeColor="text1"/>
                <w:spacing w:val="-2"/>
                <w:sz w:val="28"/>
                <w:szCs w:val="28"/>
                <w:lang w:val="nl-NL"/>
              </w:rPr>
              <w:t>a) Sửa đổi khoản 1 như sau:</w:t>
            </w:r>
          </w:p>
          <w:p w14:paraId="551BF958" w14:textId="77777777" w:rsidR="009C3F27" w:rsidRPr="00BB5BE4" w:rsidRDefault="009C3F27" w:rsidP="009C3F27">
            <w:pPr>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spacing w:val="-2"/>
                <w:lang w:val="nl-NL"/>
              </w:rPr>
              <w:t>“</w:t>
            </w:r>
            <w:r w:rsidRPr="00BB5BE4">
              <w:rPr>
                <w:rFonts w:ascii="Times New Roman" w:hAnsi="Times New Roman"/>
                <w:color w:val="000000" w:themeColor="text1"/>
                <w:lang w:val="nl-NL"/>
              </w:rPr>
              <w:t>1. Người yêu cầu công chứng nộp 01 bộ hồ sơ yêu cầu công chứng trực tuyến, trực tiếp hoặc gửi qua đường bưu chính đến tổ chức hành nghề công chứng. Hồ sơ yêu cầu công chứng bao gồm các giấy tờ sau đây:</w:t>
            </w:r>
          </w:p>
          <w:p w14:paraId="2D3989F9" w14:textId="77777777" w:rsidR="009C3F27" w:rsidRPr="00BB5BE4" w:rsidRDefault="009C3F27" w:rsidP="009C3F27">
            <w:pPr>
              <w:pStyle w:val="NormalWeb"/>
              <w:spacing w:before="120" w:after="120" w:line="350" w:lineRule="exact"/>
              <w:ind w:firstLine="567"/>
              <w:jc w:val="both"/>
              <w:rPr>
                <w:color w:val="000000" w:themeColor="text1"/>
                <w:sz w:val="28"/>
                <w:szCs w:val="28"/>
              </w:rPr>
            </w:pPr>
            <w:r w:rsidRPr="00BB5BE4">
              <w:rPr>
                <w:iCs/>
                <w:color w:val="000000" w:themeColor="text1"/>
                <w:sz w:val="28"/>
                <w:szCs w:val="28"/>
                <w:lang w:val="nl-NL"/>
              </w:rPr>
              <w:t>a</w:t>
            </w:r>
            <w:r w:rsidRPr="00BB5BE4">
              <w:rPr>
                <w:color w:val="000000" w:themeColor="text1"/>
                <w:sz w:val="28"/>
                <w:szCs w:val="28"/>
                <w:lang w:val="nl-NL"/>
              </w:rPr>
              <w:t xml:space="preserve">) </w:t>
            </w:r>
            <w:r w:rsidRPr="00BB5BE4">
              <w:rPr>
                <w:color w:val="000000" w:themeColor="text1"/>
                <w:sz w:val="28"/>
                <w:szCs w:val="28"/>
              </w:rPr>
              <w:t xml:space="preserve">Dự thảo giao dịch; </w:t>
            </w:r>
          </w:p>
          <w:p w14:paraId="136EE99B" w14:textId="77777777" w:rsidR="009C3F27" w:rsidRPr="00BB5BE4" w:rsidRDefault="009C3F27" w:rsidP="009C3F27">
            <w:pPr>
              <w:pStyle w:val="NormalWeb"/>
              <w:spacing w:before="120" w:after="120" w:line="350" w:lineRule="exact"/>
              <w:ind w:firstLine="567"/>
              <w:jc w:val="both"/>
              <w:rPr>
                <w:color w:val="000000" w:themeColor="text1"/>
                <w:sz w:val="28"/>
                <w:szCs w:val="28"/>
              </w:rPr>
            </w:pPr>
            <w:r w:rsidRPr="00BB5BE4">
              <w:rPr>
                <w:color w:val="000000" w:themeColor="text1"/>
                <w:sz w:val="28"/>
                <w:szCs w:val="28"/>
              </w:rPr>
              <w:t xml:space="preserve">b) Bản sao giấy tờ tùy thân của người yêu cầu công chứng, gồm: thẻ căn cước hoặc hộ chiếu hoặc giấy tờ khác để xác định nhân thân của người yêu cầu công chứng theo quy định của pháp luật; </w:t>
            </w:r>
          </w:p>
          <w:p w14:paraId="2104921D" w14:textId="77777777" w:rsidR="009C3F27" w:rsidRPr="00BB5BE4" w:rsidRDefault="009C3F27" w:rsidP="009C3F27">
            <w:pPr>
              <w:pStyle w:val="NormalWeb"/>
              <w:spacing w:before="120" w:after="120" w:line="350" w:lineRule="exact"/>
              <w:ind w:firstLine="567"/>
              <w:jc w:val="both"/>
              <w:rPr>
                <w:color w:val="000000" w:themeColor="text1"/>
                <w:sz w:val="28"/>
                <w:szCs w:val="28"/>
              </w:rPr>
            </w:pPr>
            <w:r w:rsidRPr="00BB5BE4">
              <w:rPr>
                <w:iCs/>
                <w:color w:val="000000" w:themeColor="text1"/>
                <w:sz w:val="28"/>
                <w:szCs w:val="28"/>
              </w:rPr>
              <w:t>c</w:t>
            </w:r>
            <w:r w:rsidRPr="00BB5BE4">
              <w:rPr>
                <w:color w:val="000000" w:themeColor="text1"/>
                <w:sz w:val="28"/>
                <w:szCs w:val="28"/>
              </w:rPr>
              <w:t xml:space="preserve">) Bản sao giấy chứng nhận quyền sở hữu, quyền sử dụng tài </w:t>
            </w:r>
            <w:r w:rsidRPr="00BB5BE4">
              <w:rPr>
                <w:color w:val="000000" w:themeColor="text1"/>
                <w:sz w:val="28"/>
                <w:szCs w:val="28"/>
              </w:rPr>
              <w:lastRenderedPageBreak/>
              <w:t>sản hoặc bản án, quyết định của Tòa án hoặc quyết định khác của cơ quan nhà nước có thẩm quyền về việc xử lý tài sản hoặc giấy tờ thay thế được pháp luật quy định đối với tài sản mà pháp luật quy định phải đăng ký quyền sở hữu, quyền sử dụng trong trường hợp giao dịch liên quan đến tài sản đó;</w:t>
            </w:r>
          </w:p>
          <w:p w14:paraId="47661BDB" w14:textId="77777777" w:rsidR="009C3F27" w:rsidRPr="00BB5BE4" w:rsidRDefault="009C3F27" w:rsidP="009C3F27">
            <w:pPr>
              <w:pStyle w:val="NormalWeb"/>
              <w:spacing w:before="120" w:after="120" w:line="350" w:lineRule="exact"/>
              <w:ind w:firstLine="567"/>
              <w:jc w:val="both"/>
              <w:rPr>
                <w:color w:val="000000" w:themeColor="text1"/>
                <w:sz w:val="28"/>
                <w:szCs w:val="28"/>
              </w:rPr>
            </w:pPr>
            <w:r w:rsidRPr="00BB5BE4">
              <w:rPr>
                <w:iCs/>
                <w:color w:val="000000" w:themeColor="text1"/>
                <w:sz w:val="28"/>
                <w:szCs w:val="28"/>
              </w:rPr>
              <w:t>d</w:t>
            </w:r>
            <w:r w:rsidRPr="00BB5BE4">
              <w:rPr>
                <w:color w:val="000000" w:themeColor="text1"/>
                <w:sz w:val="28"/>
                <w:szCs w:val="28"/>
              </w:rPr>
              <w:t>) Bản sao giấy tờ khác có liên quan đến giao dịch mà pháp luật quy định phải có”.</w:t>
            </w:r>
          </w:p>
          <w:p w14:paraId="334778AD" w14:textId="77777777" w:rsidR="009C3F27" w:rsidRPr="00BB5BE4" w:rsidRDefault="009C3F27" w:rsidP="009C3F27">
            <w:pPr>
              <w:pStyle w:val="NormalWeb"/>
              <w:spacing w:before="120" w:after="120" w:line="340" w:lineRule="exact"/>
              <w:ind w:firstLine="562"/>
              <w:jc w:val="both"/>
              <w:rPr>
                <w:color w:val="000000" w:themeColor="text1"/>
                <w:spacing w:val="-2"/>
                <w:sz w:val="28"/>
                <w:szCs w:val="28"/>
                <w:lang w:val="nl-NL"/>
              </w:rPr>
            </w:pPr>
            <w:r w:rsidRPr="00BB5BE4">
              <w:rPr>
                <w:color w:val="000000" w:themeColor="text1"/>
                <w:spacing w:val="-2"/>
                <w:sz w:val="28"/>
                <w:szCs w:val="28"/>
                <w:lang w:val="nl-NL"/>
              </w:rPr>
              <w:t xml:space="preserve">b) Bổ sung khoản 7a sau khoản 7 như sau: </w:t>
            </w:r>
          </w:p>
          <w:p w14:paraId="57ED4FB3" w14:textId="77777777" w:rsidR="009C3F27" w:rsidRPr="00BB5BE4" w:rsidRDefault="009C3F27" w:rsidP="009C3F27">
            <w:pPr>
              <w:pStyle w:val="NormalWeb"/>
              <w:spacing w:before="120" w:after="120" w:line="350" w:lineRule="exact"/>
              <w:ind w:firstLine="562"/>
              <w:jc w:val="both"/>
              <w:rPr>
                <w:color w:val="000000" w:themeColor="text1"/>
                <w:sz w:val="28"/>
                <w:szCs w:val="28"/>
              </w:rPr>
            </w:pPr>
            <w:r w:rsidRPr="00BB5BE4">
              <w:rPr>
                <w:color w:val="000000" w:themeColor="text1"/>
                <w:spacing w:val="-2"/>
                <w:sz w:val="28"/>
                <w:szCs w:val="28"/>
                <w:lang w:val="nl-NL"/>
              </w:rPr>
              <w:t xml:space="preserve">“7a. </w:t>
            </w:r>
            <w:r w:rsidRPr="00BB5BE4">
              <w:rPr>
                <w:color w:val="000000" w:themeColor="text1"/>
                <w:sz w:val="28"/>
                <w:szCs w:val="28"/>
              </w:rPr>
              <w:t xml:space="preserve">Trường hợp tổ chức hành nghề công chứng đã khai thác được các thông tin quy định tại các điểm b, c và d khoản 1 Điều này trong Cơ sở dữ liệu quốc gia về dân cư, cơ sở dữ liệu đất đai, nhà ở, thuế và các cơ sở dữ liệu có liên quan khác theo quy định của pháp luật thì người yêu cầu công chứng không phải nộp các giấy tờ này nhưng phải nộp </w:t>
            </w:r>
            <w:r w:rsidRPr="00BB5BE4">
              <w:rPr>
                <w:color w:val="000000" w:themeColor="text1"/>
                <w:sz w:val="28"/>
                <w:szCs w:val="28"/>
              </w:rPr>
              <w:lastRenderedPageBreak/>
              <w:t>phí khai thác dữ liệu theo quy định của pháp luật để tổ chức hành nghề công chứng khai thác dữ liệu; công chứng viên không yêu cầu người yêu cầu công chứng xuất trình bản chính các giấy tờ này để đối chiếu theo quy định tại khoản 7 Điều này”.</w:t>
            </w:r>
          </w:p>
          <w:p w14:paraId="75B5FE88" w14:textId="2A2AB32F" w:rsidR="00EE3A35" w:rsidRPr="00BB5BE4" w:rsidRDefault="00EE3A35" w:rsidP="00EE3A35">
            <w:pPr>
              <w:pStyle w:val="NormalWeb"/>
              <w:spacing w:before="0" w:beforeAutospacing="0" w:after="0" w:afterAutospacing="0" w:line="350" w:lineRule="exact"/>
              <w:ind w:firstLine="562"/>
              <w:jc w:val="both"/>
              <w:rPr>
                <w:color w:val="000000" w:themeColor="text1"/>
                <w:sz w:val="28"/>
                <w:szCs w:val="28"/>
              </w:rPr>
            </w:pPr>
          </w:p>
        </w:tc>
        <w:tc>
          <w:tcPr>
            <w:tcW w:w="1440" w:type="pct"/>
            <w:tcBorders>
              <w:bottom w:val="single" w:sz="4" w:space="0" w:color="auto"/>
            </w:tcBorders>
            <w:tcMar>
              <w:top w:w="0" w:type="dxa"/>
              <w:left w:w="10" w:type="dxa"/>
              <w:bottom w:w="0" w:type="dxa"/>
              <w:right w:w="10" w:type="dxa"/>
            </w:tcMar>
            <w:vAlign w:val="center"/>
          </w:tcPr>
          <w:p w14:paraId="18FB765C" w14:textId="77777777" w:rsidR="00EE3A35" w:rsidRPr="00BB5BE4" w:rsidRDefault="00EE3A35" w:rsidP="00EE3A35">
            <w:pPr>
              <w:widowControl w:val="0"/>
              <w:spacing w:before="120" w:after="120" w:line="340" w:lineRule="exact"/>
              <w:ind w:firstLine="567"/>
              <w:jc w:val="both"/>
              <w:rPr>
                <w:rFonts w:ascii="Times New Roman" w:hAnsi="Times New Roman"/>
                <w:b/>
                <w:bCs/>
                <w:color w:val="000000" w:themeColor="text1"/>
                <w:lang w:val="nl-NL"/>
              </w:rPr>
            </w:pPr>
            <w:bookmarkStart w:id="31" w:name="dieu_42"/>
            <w:r w:rsidRPr="00BB5BE4">
              <w:rPr>
                <w:rFonts w:ascii="Times New Roman" w:hAnsi="Times New Roman"/>
                <w:b/>
                <w:bCs/>
                <w:color w:val="000000" w:themeColor="text1"/>
                <w:lang w:val="nl-NL"/>
              </w:rPr>
              <w:lastRenderedPageBreak/>
              <w:t>Điều 42. Công chứng giao dịch đã được soạn thảo sẵn</w:t>
            </w:r>
            <w:bookmarkEnd w:id="31"/>
          </w:p>
          <w:p w14:paraId="01F85488" w14:textId="77777777" w:rsidR="00EE3A35" w:rsidRPr="00BB5BE4" w:rsidRDefault="00EE3A35" w:rsidP="00EE3A35">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1. Người yêu cầu công chứng nộp 01 bộ hồ sơ yêu cầu công chứng trực tuyến, trực tiếp hoặc gửi qua đường bưu chính đến tổ chức hành nghề công chứng. Hồ sơ yêu cầu công chứng bao gồm các giấy tờ sau đây:</w:t>
            </w:r>
          </w:p>
          <w:p w14:paraId="2ECFA638" w14:textId="77777777" w:rsidR="00EE3A35" w:rsidRPr="00BB5BE4" w:rsidRDefault="00EE3A35" w:rsidP="00EE3A35">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a) Dự thảo giao dịch;</w:t>
            </w:r>
          </w:p>
          <w:p w14:paraId="6F2890C1" w14:textId="77777777" w:rsidR="00EE3A35" w:rsidRPr="00BB5BE4" w:rsidRDefault="00EE3A35" w:rsidP="00EE3A35">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b) Bản sao giấy tờ tùy thân của người yêu cầu công chứng, gồm: thẻ căn cước hoặc hộ chiếu hoặc giấy tờ khác để xác định nhân thân của người yêu cầu công chứng theo quy định của pháp luật;</w:t>
            </w:r>
          </w:p>
          <w:p w14:paraId="024627DD" w14:textId="77777777" w:rsidR="00EE3A35" w:rsidRPr="00BB5BE4" w:rsidRDefault="00EE3A35" w:rsidP="00EE3A35">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 xml:space="preserve">c) Bản sao giấy chứng nhận quyền sở hữu, quyền sử dụng tài sản hoặc bản án, quyết định của Tòa án hoặc quyết định khác của cơ quan nhà nước có thẩm quyền về việc xử lý tài sản hoặc giấy tờ thay </w:t>
            </w:r>
            <w:r w:rsidRPr="00BB5BE4">
              <w:rPr>
                <w:rFonts w:ascii="Times New Roman" w:hAnsi="Times New Roman"/>
                <w:color w:val="000000" w:themeColor="text1"/>
                <w:lang w:val="nl-NL"/>
              </w:rPr>
              <w:lastRenderedPageBreak/>
              <w:t>thế được pháp luật quy định đối với tài sản mà pháp luật quy định phải đăng ký quyền sở hữu, quyền sử dụng trong trường hợp giao dịch liên quan đến tài sản đó;</w:t>
            </w:r>
          </w:p>
          <w:p w14:paraId="5874048D" w14:textId="77777777" w:rsidR="00EE3A35" w:rsidRPr="00BB5BE4" w:rsidRDefault="00EE3A35" w:rsidP="00EE3A35">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d) Bản sao giấy tờ khác có liên quan đến giao dịch mà pháp luật quy định phải có.</w:t>
            </w:r>
          </w:p>
          <w:p w14:paraId="75DF8910" w14:textId="77777777" w:rsidR="00EE3A35" w:rsidRPr="00BB5BE4" w:rsidRDefault="00EE3A35" w:rsidP="00EE3A35">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Trường hợp tổ chức hành nghề công chứng đã khai thác được các thông tin quy định tại các điểm b, c và d khoản này trong Cơ sở dữ liệu quốc gia về dân cư, cơ sở dữ liệu khác theo quy định của pháp luật thì người yêu cầu công chứng không phải nộp các giấy tờ này nhưng phải nộp phí khai thác dữ liệu theo quy định của pháp luật để tổ chức hành nghề công chứng khai thác dữ liệu.</w:t>
            </w:r>
          </w:p>
          <w:p w14:paraId="1B9A149D" w14:textId="77777777" w:rsidR="00EE3A35" w:rsidRPr="00BB5BE4" w:rsidRDefault="00EE3A35" w:rsidP="00EE3A35">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 xml:space="preserve">2. Công chứng viên kiểm tra các giấy tờ trong hồ sơ yêu cầu công chứng, nếu hồ sơ đủ, phù hợp với quy định của pháp luật thì tiếp nhận giải quyết; trường hợp từ chối tiếp nhận thì trực tiếp giải thích rõ </w:t>
            </w:r>
            <w:r w:rsidRPr="00BB5BE4">
              <w:rPr>
                <w:rFonts w:ascii="Times New Roman" w:hAnsi="Times New Roman"/>
                <w:color w:val="000000" w:themeColor="text1"/>
                <w:lang w:val="nl-NL"/>
              </w:rPr>
              <w:lastRenderedPageBreak/>
              <w:t>lý do hoặc trả lời bằng văn bản có nêu rõ lý do cho người yêu cầu công chứng.</w:t>
            </w:r>
          </w:p>
          <w:p w14:paraId="011590CC" w14:textId="77777777" w:rsidR="00EE3A35" w:rsidRPr="00BB5BE4" w:rsidRDefault="00EE3A35" w:rsidP="00EE3A35">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3. Công chứng viên hướng dẫn, giải thích cho người yêu cầu công chứng hiểu rõ quyền, nghĩa vụ và lợi ích hợp pháp của họ, ý nghĩa và hậu quả pháp lý của việc tham gia giao dịch.</w:t>
            </w:r>
          </w:p>
          <w:p w14:paraId="336099B5" w14:textId="77777777" w:rsidR="00EE3A35" w:rsidRPr="00BB5BE4" w:rsidRDefault="00EE3A35" w:rsidP="00EE3A35">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 xml:space="preserve">4. Trong trường hợp có căn cứ cho rằng trong hồ sơ yêu cầu công chứng có vấn đề chưa rõ, việc tham gia giao dịch có dấu hiệu bị đe dọa, bị cưỡng ép, có sự nghi ngờ về năng lực hành vi dân sự của người yêu cầu công chứng hoặc đối tượng của giao dịch chưa được mô tả cụ thể thì công chứng viên đề nghị người yêu cầu công chứng làm rõ hoặc công chứng viên tiến hành xác minh, yêu cầu giám định theo đề nghị của người yêu cầu công chứng; trường hợp người yêu cầu công chứng không làm rõ được và từ chối việc xác minh, yêu cầu giám định hoặc đã xác minh, giám </w:t>
            </w:r>
            <w:r w:rsidRPr="00BB5BE4">
              <w:rPr>
                <w:rFonts w:ascii="Times New Roman" w:hAnsi="Times New Roman"/>
                <w:color w:val="000000" w:themeColor="text1"/>
                <w:lang w:val="nl-NL"/>
              </w:rPr>
              <w:lastRenderedPageBreak/>
              <w:t>định nhưng vẫn không làm rõ được thì công chứng viên từ chối công chứng.</w:t>
            </w:r>
          </w:p>
          <w:p w14:paraId="1BF5860E" w14:textId="77777777" w:rsidR="00EE3A35" w:rsidRPr="00BB5BE4" w:rsidRDefault="00EE3A35" w:rsidP="00EE3A35">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5. Công chứng viên kiểm tra dự thảo giao dịch. Nếu trong dự thảo giao dịch có điều khoản vi phạm pháp luật, trái đạo đức xã hội, đối tượng của giao dịch không phù hợp với quy định của pháp luật thì công chứng viên phải chỉ rõ cho người yêu cầu công chứng để sửa chữa; trường hợp người yêu cầu công chứng không sửa chữa thì công chứng viên từ chối công chứng.</w:t>
            </w:r>
          </w:p>
          <w:p w14:paraId="35248923" w14:textId="77777777" w:rsidR="00EE3A35" w:rsidRPr="00BB5BE4" w:rsidRDefault="00EE3A35" w:rsidP="00EE3A35">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6. Người yêu cầu công chứng tự đọc lại dự thảo giao dịch hoặc công chứng viên đọc cho người yêu cầu công chứng nghe theo đề nghị của người yêu cầu công chứng.</w:t>
            </w:r>
          </w:p>
          <w:p w14:paraId="55ADCED4" w14:textId="77777777" w:rsidR="00EE3A35" w:rsidRPr="00BB5BE4" w:rsidRDefault="00EE3A35" w:rsidP="00EE3A35">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 xml:space="preserve">7. Người yêu cầu công chứng đồng ý toàn bộ nội dung trong dự thảo giao dịch thì ký vào từng trang của giao dịch và ký, ghi đủ họ, tên của cá nhân, đóng dấu của tổ chức (nếu có) vào trang cuối của giao </w:t>
            </w:r>
            <w:r w:rsidRPr="00BB5BE4">
              <w:rPr>
                <w:rFonts w:ascii="Times New Roman" w:hAnsi="Times New Roman"/>
                <w:color w:val="000000" w:themeColor="text1"/>
                <w:lang w:val="nl-NL"/>
              </w:rPr>
              <w:lastRenderedPageBreak/>
              <w:t>dịch; trường hợp điểm chỉ thì thực hiện theo quy định tại </w:t>
            </w:r>
            <w:bookmarkStart w:id="32" w:name="tc_35"/>
            <w:r w:rsidRPr="00BB5BE4">
              <w:rPr>
                <w:rFonts w:ascii="Times New Roman" w:hAnsi="Times New Roman"/>
                <w:color w:val="000000" w:themeColor="text1"/>
                <w:lang w:val="nl-NL"/>
              </w:rPr>
              <w:t>Điều 50 của Luật này</w:t>
            </w:r>
            <w:bookmarkEnd w:id="32"/>
            <w:r w:rsidRPr="00BB5BE4">
              <w:rPr>
                <w:rFonts w:ascii="Times New Roman" w:hAnsi="Times New Roman"/>
                <w:color w:val="000000" w:themeColor="text1"/>
                <w:lang w:val="nl-NL"/>
              </w:rPr>
              <w:t>. Công chứng viên yêu cầu người yêu cầu công chứng xuất trình bản chính của các giấy tờ quy định tại các điểm b, c và d khoản 1 Điều này để đối chiếu trước khi ký vào lời chứng và từng trang của giao dịch; đối với các giấy tờ quy định tại điểm d khoản 1 Điều này mà người yêu cầu công chứng không có bản chính tại thời điểm công chứng viên ký vào lời chứng thì có thể xuất trình bản sao từ sổ gốc hoặc bản sao có chứng thực.</w:t>
            </w:r>
          </w:p>
          <w:p w14:paraId="61F29626" w14:textId="13D92115" w:rsidR="00EE3A35" w:rsidRPr="00BB5BE4" w:rsidRDefault="00EE3A35" w:rsidP="00EE3A35">
            <w:pPr>
              <w:widowControl w:val="0"/>
              <w:spacing w:before="120" w:after="120" w:line="340" w:lineRule="exact"/>
              <w:ind w:firstLine="567"/>
              <w:jc w:val="both"/>
              <w:rPr>
                <w:rFonts w:ascii="Times New Roman" w:hAnsi="Times New Roman"/>
                <w:color w:val="000000" w:themeColor="text1"/>
                <w:lang w:val="nl-NL"/>
              </w:rPr>
            </w:pPr>
            <w:r w:rsidRPr="00BB5BE4">
              <w:rPr>
                <w:rFonts w:ascii="Times New Roman" w:hAnsi="Times New Roman"/>
                <w:color w:val="000000" w:themeColor="text1"/>
                <w:lang w:val="nl-NL"/>
              </w:rPr>
              <w:t>8. Tổ chức hành nghề công chứng ghi số văn bản công chứng, đóng dấu, giao bản gốc văn bản công chứng cho người yêu cầu công chứng, vào sổ công chứng và lưu trữ hồ sơ công chứng theo quy định tại </w:t>
            </w:r>
            <w:bookmarkStart w:id="33" w:name="tc_68"/>
            <w:r w:rsidRPr="00BB5BE4">
              <w:rPr>
                <w:rFonts w:ascii="Times New Roman" w:hAnsi="Times New Roman"/>
                <w:color w:val="000000" w:themeColor="text1"/>
                <w:lang w:val="nl-NL"/>
              </w:rPr>
              <w:t>Điều 68 của Luật này</w:t>
            </w:r>
            <w:bookmarkEnd w:id="33"/>
            <w:r w:rsidRPr="00BB5BE4">
              <w:rPr>
                <w:rFonts w:ascii="Times New Roman" w:hAnsi="Times New Roman"/>
                <w:color w:val="000000" w:themeColor="text1"/>
                <w:lang w:val="nl-NL"/>
              </w:rPr>
              <w:t> và quy định khác của pháp luật có liên quan.</w:t>
            </w:r>
          </w:p>
        </w:tc>
        <w:tc>
          <w:tcPr>
            <w:tcW w:w="753" w:type="pct"/>
            <w:tcBorders>
              <w:bottom w:val="single" w:sz="4" w:space="0" w:color="auto"/>
            </w:tcBorders>
            <w:tcMar>
              <w:top w:w="0" w:type="dxa"/>
              <w:left w:w="10" w:type="dxa"/>
              <w:bottom w:w="0" w:type="dxa"/>
              <w:right w:w="10" w:type="dxa"/>
            </w:tcMar>
            <w:vAlign w:val="center"/>
          </w:tcPr>
          <w:p w14:paraId="32771BA1" w14:textId="33F2AA62" w:rsidR="00EE3A35" w:rsidRPr="00BB5BE4" w:rsidRDefault="00BB5BE4" w:rsidP="00BB5BE4">
            <w:pPr>
              <w:spacing w:before="60"/>
              <w:ind w:left="75" w:right="75"/>
              <w:jc w:val="both"/>
              <w:rPr>
                <w:rFonts w:ascii="Times New Roman" w:hAnsi="Times New Roman"/>
                <w:b/>
                <w:bCs/>
                <w:color w:val="000000" w:themeColor="text1"/>
              </w:rPr>
            </w:pPr>
            <w:r w:rsidRPr="00BB5BE4">
              <w:rPr>
                <w:rFonts w:ascii="Times New Roman" w:hAnsi="Times New Roman"/>
                <w:color w:val="000000" w:themeColor="text1"/>
              </w:rPr>
              <w:lastRenderedPageBreak/>
              <w:t>Bảo đảm tính hợp Hiến, hợp pháp, tính thống nhất của dự thảo Luật</w:t>
            </w:r>
          </w:p>
        </w:tc>
        <w:tc>
          <w:tcPr>
            <w:tcW w:w="1367" w:type="pct"/>
            <w:tcBorders>
              <w:bottom w:val="single" w:sz="4" w:space="0" w:color="auto"/>
            </w:tcBorders>
            <w:vAlign w:val="center"/>
          </w:tcPr>
          <w:p w14:paraId="1E6BB194" w14:textId="12262C2A" w:rsidR="00EE3A35" w:rsidRPr="00BB5BE4" w:rsidRDefault="00EE3A35" w:rsidP="006E12D1">
            <w:pPr>
              <w:spacing w:before="80" w:after="80" w:line="360" w:lineRule="atLeast"/>
              <w:ind w:firstLine="720"/>
              <w:jc w:val="both"/>
              <w:rPr>
                <w:rFonts w:ascii="Times New Roman" w:hAnsi="Times New Roman"/>
                <w:color w:val="000000" w:themeColor="text1"/>
              </w:rPr>
            </w:pPr>
            <w:r w:rsidRPr="00BB5BE4">
              <w:rPr>
                <w:rFonts w:ascii="Times New Roman" w:hAnsi="Times New Roman"/>
                <w:color w:val="000000" w:themeColor="text1"/>
                <w:lang w:val="nl-NL"/>
              </w:rPr>
              <w:t xml:space="preserve">Dự thảo Luật quy định </w:t>
            </w:r>
            <w:r w:rsidRPr="00BB5BE4">
              <w:rPr>
                <w:rFonts w:ascii="Times New Roman" w:hAnsi="Times New Roman"/>
                <w:color w:val="000000" w:themeColor="text1"/>
              </w:rPr>
              <w:t xml:space="preserve"> trường hợp tổ chức hành nghề công chứng đã khai thác được các thông tin về giấy tờ tùy thân của người yêu cầu công chứng, gồm: thẻ căn cước hoặc hộ chiếu hoặc giấy tờ khác để xác định nhân thân của người yêu cầu công chứng theo quy định của pháp luật; giấy chứng nhận quyền sở hữu, quyền sử dụng tài sản hoặc bản án, quyết định của Tòa án hoặc quyết định khác của cơ quan nhà nước có thẩm quyền về việc xử lý tài sản hoặc giấy tờ thay thế được pháp luật quy định đối với tài sản mà pháp luật quy định phải đăng ký quyền sở hữu, quyền sử dụng trong trường hợp giao dịch liên quan đến tài sản đó; </w:t>
            </w:r>
            <w:r w:rsidRPr="00BB5BE4">
              <w:rPr>
                <w:rFonts w:ascii="Times New Roman" w:hAnsi="Times New Roman"/>
                <w:color w:val="000000" w:themeColor="text1"/>
                <w:lang w:val="en-GB" w:eastAsia="en-GB"/>
              </w:rPr>
              <w:t>giấy tờ khác có liên quan đến giao dịch mà pháp luật quy định phải có</w:t>
            </w:r>
            <w:r w:rsidRPr="00BB5BE4">
              <w:rPr>
                <w:rFonts w:ascii="Times New Roman" w:hAnsi="Times New Roman"/>
                <w:color w:val="000000" w:themeColor="text1"/>
              </w:rPr>
              <w:t xml:space="preserve"> </w:t>
            </w:r>
            <w:r w:rsidRPr="00BB5BE4">
              <w:rPr>
                <w:rFonts w:ascii="Times New Roman" w:hAnsi="Times New Roman"/>
                <w:color w:val="000000" w:themeColor="text1"/>
                <w:lang w:val="en-GB" w:eastAsia="en-GB"/>
              </w:rPr>
              <w:lastRenderedPageBreak/>
              <w:t>trong Cơ sở dữ liệu quốc gia về dân cư, cơ</w:t>
            </w:r>
            <w:r w:rsidRPr="00BB5BE4">
              <w:rPr>
                <w:rFonts w:ascii="Times New Roman" w:hAnsi="Times New Roman"/>
                <w:color w:val="000000" w:themeColor="text1"/>
              </w:rPr>
              <w:t xml:space="preserve"> sở dữ liệu đất đai, nhà ở, thuế và các cơ sở dữ liệu có liên quan khác theo quy định của pháp luật thì người yêu cầu công chứng không phải nộp các giấy tờ này nhưng phải nộp phí khai thác dữ liệu theo quy định của pháp luật để tổ chức hành nghề công chứng khai thác dữ liệu; công chứng viên không yêu cầu người yêu cầu công chứng xuất trình bản chính các giấy tờ này để đối chiếu</w:t>
            </w:r>
          </w:p>
        </w:tc>
      </w:tr>
      <w:tr w:rsidR="00973B58" w:rsidRPr="00BB5BE4" w14:paraId="78E210DA" w14:textId="77777777" w:rsidTr="00EE3A35">
        <w:trPr>
          <w:trHeight w:val="20"/>
          <w:tblCellSpacing w:w="0" w:type="dxa"/>
          <w:jc w:val="center"/>
        </w:trPr>
        <w:tc>
          <w:tcPr>
            <w:tcW w:w="1440" w:type="pct"/>
            <w:tcBorders>
              <w:bottom w:val="single" w:sz="4" w:space="0" w:color="auto"/>
            </w:tcBorders>
          </w:tcPr>
          <w:p w14:paraId="03755E0A" w14:textId="77777777" w:rsidR="009C3F27" w:rsidRPr="00BB5BE4" w:rsidRDefault="009C3F27" w:rsidP="009C3F27">
            <w:pPr>
              <w:pStyle w:val="NormalWeb"/>
              <w:spacing w:before="120" w:after="120" w:line="340" w:lineRule="exact"/>
              <w:ind w:firstLine="562"/>
              <w:jc w:val="both"/>
              <w:rPr>
                <w:color w:val="000000" w:themeColor="text1"/>
                <w:spacing w:val="-2"/>
                <w:sz w:val="28"/>
                <w:szCs w:val="28"/>
                <w:lang w:val="nl-NL"/>
              </w:rPr>
            </w:pPr>
            <w:r w:rsidRPr="00BB5BE4">
              <w:rPr>
                <w:color w:val="000000" w:themeColor="text1"/>
                <w:spacing w:val="-2"/>
                <w:sz w:val="28"/>
                <w:szCs w:val="28"/>
                <w:lang w:val="nl-NL"/>
              </w:rPr>
              <w:lastRenderedPageBreak/>
              <w:t>10. Sửa đổi, bổ sung Điều 66 như sau:</w:t>
            </w:r>
          </w:p>
          <w:p w14:paraId="48A55942" w14:textId="77777777" w:rsidR="009C3F27" w:rsidRPr="00BB5BE4" w:rsidRDefault="009C3F27" w:rsidP="009C3F27">
            <w:pPr>
              <w:widowControl w:val="0"/>
              <w:shd w:val="clear" w:color="auto" w:fill="FFFFFF"/>
              <w:spacing w:before="120" w:after="120" w:line="340" w:lineRule="exact"/>
              <w:ind w:firstLine="567"/>
              <w:jc w:val="both"/>
              <w:rPr>
                <w:rFonts w:ascii="Times New Roman" w:hAnsi="Times New Roman"/>
                <w:color w:val="000000" w:themeColor="text1"/>
                <w:spacing w:val="-2"/>
                <w:lang w:val="pt-BR"/>
              </w:rPr>
            </w:pPr>
            <w:r w:rsidRPr="00BB5BE4">
              <w:rPr>
                <w:rFonts w:ascii="Times New Roman" w:hAnsi="Times New Roman"/>
                <w:color w:val="000000" w:themeColor="text1"/>
                <w:spacing w:val="-2"/>
                <w:lang w:val="pt-BR"/>
              </w:rPr>
              <w:lastRenderedPageBreak/>
              <w:t>“</w:t>
            </w:r>
            <w:r w:rsidRPr="00BB5BE4">
              <w:rPr>
                <w:rFonts w:ascii="Times New Roman" w:hAnsi="Times New Roman"/>
                <w:b/>
                <w:color w:val="000000" w:themeColor="text1"/>
                <w:lang w:val="nl-NL"/>
              </w:rPr>
              <w:t>Điều 66. Cơ sở dữ liệu công chứng</w:t>
            </w:r>
          </w:p>
          <w:p w14:paraId="0A5E1897" w14:textId="77777777" w:rsidR="009C3F27" w:rsidRPr="00BB5BE4" w:rsidRDefault="009C3F27" w:rsidP="009C3F27">
            <w:pPr>
              <w:widowControl w:val="0"/>
              <w:shd w:val="clear" w:color="auto" w:fill="FFFFFF"/>
              <w:spacing w:before="120" w:after="120" w:line="340" w:lineRule="exact"/>
              <w:ind w:firstLine="567"/>
              <w:jc w:val="both"/>
              <w:rPr>
                <w:rFonts w:ascii="Times New Roman" w:hAnsi="Times New Roman"/>
                <w:iCs/>
                <w:color w:val="000000" w:themeColor="text1"/>
                <w:spacing w:val="-2"/>
                <w:lang w:val="pt-BR"/>
              </w:rPr>
            </w:pPr>
            <w:r w:rsidRPr="00BB5BE4">
              <w:rPr>
                <w:rFonts w:ascii="Times New Roman" w:hAnsi="Times New Roman"/>
                <w:color w:val="000000" w:themeColor="text1"/>
                <w:spacing w:val="-2"/>
                <w:lang w:val="pt-BR"/>
              </w:rPr>
              <w:t xml:space="preserve">1. </w:t>
            </w:r>
            <w:r w:rsidRPr="00BB5BE4">
              <w:rPr>
                <w:rFonts w:ascii="Times New Roman" w:hAnsi="Times New Roman"/>
                <w:iCs/>
                <w:color w:val="000000" w:themeColor="text1"/>
                <w:spacing w:val="-2"/>
                <w:lang w:val="pt-BR"/>
              </w:rPr>
              <w:t>Cơ sở dữ liệu công chứng dùng chung bao gồm các thành phần sau đây:</w:t>
            </w:r>
          </w:p>
          <w:p w14:paraId="56E203A3" w14:textId="77777777" w:rsidR="009C3F27" w:rsidRPr="00BB5BE4" w:rsidRDefault="009C3F27" w:rsidP="009C3F27">
            <w:pPr>
              <w:widowControl w:val="0"/>
              <w:shd w:val="clear" w:color="auto" w:fill="FFFFFF"/>
              <w:spacing w:before="120" w:after="120" w:line="340" w:lineRule="exact"/>
              <w:ind w:firstLine="567"/>
              <w:jc w:val="both"/>
              <w:rPr>
                <w:rFonts w:ascii="Times New Roman" w:hAnsi="Times New Roman"/>
                <w:color w:val="000000" w:themeColor="text1"/>
                <w:spacing w:val="-2"/>
                <w:lang w:val="pt-BR"/>
              </w:rPr>
            </w:pPr>
            <w:r w:rsidRPr="00BB5BE4">
              <w:rPr>
                <w:rFonts w:ascii="Times New Roman" w:hAnsi="Times New Roman"/>
                <w:iCs/>
                <w:color w:val="000000" w:themeColor="text1"/>
                <w:spacing w:val="-2"/>
                <w:lang w:val="pt-BR"/>
              </w:rPr>
              <w:t xml:space="preserve">a) Thông tin về </w:t>
            </w:r>
            <w:r w:rsidRPr="00BB5BE4">
              <w:rPr>
                <w:rFonts w:ascii="Times New Roman" w:hAnsi="Times New Roman"/>
                <w:color w:val="000000" w:themeColor="text1"/>
                <w:spacing w:val="-2"/>
                <w:lang w:val="pt-BR"/>
              </w:rPr>
              <w:t>công chứng viên, tổ chức hành nghề công chứng;</w:t>
            </w:r>
          </w:p>
          <w:p w14:paraId="37B2798E" w14:textId="77777777" w:rsidR="009C3F27" w:rsidRPr="00BB5BE4" w:rsidRDefault="009C3F27" w:rsidP="009C3F27">
            <w:pPr>
              <w:widowControl w:val="0"/>
              <w:shd w:val="clear" w:color="auto" w:fill="FFFFFF"/>
              <w:spacing w:before="120" w:after="120" w:line="340" w:lineRule="exact"/>
              <w:ind w:firstLine="567"/>
              <w:jc w:val="both"/>
              <w:rPr>
                <w:rFonts w:ascii="Times New Roman" w:hAnsi="Times New Roman"/>
                <w:color w:val="000000" w:themeColor="text1"/>
                <w:spacing w:val="-2"/>
                <w:lang w:val="pt-BR"/>
              </w:rPr>
            </w:pPr>
            <w:r w:rsidRPr="00BB5BE4">
              <w:rPr>
                <w:rFonts w:ascii="Times New Roman" w:hAnsi="Times New Roman"/>
                <w:color w:val="000000" w:themeColor="text1"/>
                <w:spacing w:val="-2"/>
                <w:lang w:val="pt-BR"/>
              </w:rPr>
              <w:t>b) Số liệu kết quả hoạt động công chứng;</w:t>
            </w:r>
          </w:p>
          <w:p w14:paraId="54EE014B" w14:textId="77777777" w:rsidR="009C3F27" w:rsidRPr="00BB5BE4" w:rsidRDefault="009C3F27" w:rsidP="009C3F27">
            <w:pPr>
              <w:widowControl w:val="0"/>
              <w:shd w:val="clear" w:color="auto" w:fill="FFFFFF"/>
              <w:spacing w:before="120" w:after="120" w:line="340" w:lineRule="exact"/>
              <w:ind w:firstLine="567"/>
              <w:jc w:val="both"/>
              <w:rPr>
                <w:rFonts w:ascii="Times New Roman" w:hAnsi="Times New Roman"/>
                <w:color w:val="000000" w:themeColor="text1"/>
                <w:spacing w:val="-2"/>
                <w:lang w:val="pt-BR"/>
              </w:rPr>
            </w:pPr>
            <w:r w:rsidRPr="00BB5BE4">
              <w:rPr>
                <w:rFonts w:ascii="Times New Roman" w:hAnsi="Times New Roman"/>
                <w:iCs/>
                <w:color w:val="000000" w:themeColor="text1"/>
                <w:spacing w:val="-2"/>
                <w:lang w:val="pt-BR"/>
              </w:rPr>
              <w:t xml:space="preserve">c) Thông tin về </w:t>
            </w:r>
            <w:r w:rsidRPr="00BB5BE4">
              <w:rPr>
                <w:rFonts w:ascii="Times New Roman" w:hAnsi="Times New Roman"/>
                <w:color w:val="000000" w:themeColor="text1"/>
                <w:spacing w:val="-2"/>
                <w:lang w:val="pt-BR"/>
              </w:rPr>
              <w:t xml:space="preserve">nguồn gốc tài sản, tình trạng giao dịch của tài sản; </w:t>
            </w:r>
          </w:p>
          <w:p w14:paraId="49B489BD" w14:textId="77777777" w:rsidR="009C3F27" w:rsidRPr="00BB5BE4" w:rsidRDefault="009C3F27" w:rsidP="009C3F27">
            <w:pPr>
              <w:widowControl w:val="0"/>
              <w:shd w:val="clear" w:color="auto" w:fill="FFFFFF"/>
              <w:spacing w:before="120" w:after="120" w:line="340" w:lineRule="exact"/>
              <w:ind w:firstLine="567"/>
              <w:jc w:val="both"/>
              <w:rPr>
                <w:rFonts w:ascii="Times New Roman" w:hAnsi="Times New Roman"/>
                <w:iCs/>
                <w:color w:val="000000" w:themeColor="text1"/>
                <w:spacing w:val="-2"/>
                <w:lang w:val="pt-BR"/>
              </w:rPr>
            </w:pPr>
            <w:r w:rsidRPr="00BB5BE4">
              <w:rPr>
                <w:rFonts w:ascii="Times New Roman" w:hAnsi="Times New Roman"/>
                <w:color w:val="000000" w:themeColor="text1"/>
                <w:spacing w:val="-2"/>
                <w:lang w:val="pt-BR"/>
              </w:rPr>
              <w:t xml:space="preserve">d) </w:t>
            </w:r>
            <w:r w:rsidRPr="00BB5BE4">
              <w:rPr>
                <w:rFonts w:ascii="Times New Roman" w:hAnsi="Times New Roman"/>
                <w:iCs/>
                <w:color w:val="000000" w:themeColor="text1"/>
                <w:spacing w:val="-2"/>
                <w:lang w:val="pt-BR"/>
              </w:rPr>
              <w:t>Thông tin về</w:t>
            </w:r>
            <w:r w:rsidRPr="00BB5BE4">
              <w:rPr>
                <w:rFonts w:ascii="Times New Roman" w:hAnsi="Times New Roman"/>
                <w:color w:val="000000" w:themeColor="text1"/>
                <w:spacing w:val="-2"/>
                <w:lang w:val="pt-BR"/>
              </w:rPr>
              <w:t xml:space="preserve"> giao dịch đã được công chứng</w:t>
            </w:r>
            <w:r w:rsidRPr="00BB5BE4">
              <w:rPr>
                <w:rFonts w:ascii="Times New Roman" w:hAnsi="Times New Roman"/>
                <w:iCs/>
                <w:color w:val="000000" w:themeColor="text1"/>
                <w:spacing w:val="-2"/>
                <w:lang w:val="pt-BR"/>
              </w:rPr>
              <w:t>;</w:t>
            </w:r>
          </w:p>
          <w:p w14:paraId="2E14FC4A" w14:textId="77777777" w:rsidR="009C3F27" w:rsidRPr="00BB5BE4" w:rsidRDefault="009C3F27" w:rsidP="009C3F27">
            <w:pPr>
              <w:widowControl w:val="0"/>
              <w:shd w:val="clear" w:color="auto" w:fill="FFFFFF"/>
              <w:spacing w:before="120" w:after="120" w:line="340" w:lineRule="exact"/>
              <w:ind w:firstLine="567"/>
              <w:jc w:val="both"/>
              <w:rPr>
                <w:rFonts w:ascii="Times New Roman" w:hAnsi="Times New Roman"/>
                <w:iCs/>
                <w:color w:val="000000" w:themeColor="text1"/>
                <w:spacing w:val="-2"/>
                <w:lang w:val="pt-BR"/>
              </w:rPr>
            </w:pPr>
            <w:r w:rsidRPr="00BB5BE4">
              <w:rPr>
                <w:rFonts w:ascii="Times New Roman" w:hAnsi="Times New Roman"/>
                <w:iCs/>
                <w:color w:val="000000" w:themeColor="text1"/>
                <w:spacing w:val="-2"/>
                <w:lang w:val="pt-BR"/>
              </w:rPr>
              <w:t>đ) Văn bản công chứng và tài liệu liên quan trong hồ sơ công chứng;</w:t>
            </w:r>
          </w:p>
          <w:p w14:paraId="761F7A8C" w14:textId="77777777" w:rsidR="009C3F27" w:rsidRPr="00BB5BE4" w:rsidRDefault="009C3F27" w:rsidP="009C3F27">
            <w:pPr>
              <w:widowControl w:val="0"/>
              <w:shd w:val="clear" w:color="auto" w:fill="FFFFFF"/>
              <w:spacing w:before="120" w:after="120" w:line="340" w:lineRule="exact"/>
              <w:ind w:firstLine="567"/>
              <w:jc w:val="both"/>
              <w:rPr>
                <w:rFonts w:ascii="Times New Roman" w:hAnsi="Times New Roman"/>
                <w:color w:val="000000" w:themeColor="text1"/>
                <w:spacing w:val="-2"/>
                <w:lang w:val="pt-BR"/>
              </w:rPr>
            </w:pPr>
            <w:r w:rsidRPr="00BB5BE4">
              <w:rPr>
                <w:rFonts w:ascii="Times New Roman" w:hAnsi="Times New Roman"/>
                <w:iCs/>
                <w:color w:val="000000" w:themeColor="text1"/>
                <w:spacing w:val="-2"/>
                <w:lang w:val="pt-BR"/>
              </w:rPr>
              <w:t xml:space="preserve">e) </w:t>
            </w:r>
            <w:r w:rsidRPr="00BB5BE4">
              <w:rPr>
                <w:rFonts w:ascii="Times New Roman" w:hAnsi="Times New Roman"/>
                <w:color w:val="000000" w:themeColor="text1"/>
                <w:spacing w:val="-2"/>
                <w:lang w:val="pt-BR"/>
              </w:rPr>
              <w:t xml:space="preserve">Thông tin về biện pháp ngăn chặn </w:t>
            </w:r>
            <w:r w:rsidRPr="00BB5BE4">
              <w:rPr>
                <w:rFonts w:ascii="Times New Roman" w:hAnsi="Times New Roman"/>
                <w:iCs/>
                <w:color w:val="000000" w:themeColor="text1"/>
                <w:spacing w:val="-2"/>
                <w:lang w:val="pt-BR"/>
              </w:rPr>
              <w:t>và cảnh báo rủi ro trong hoạt động công chứng.</w:t>
            </w:r>
          </w:p>
          <w:p w14:paraId="30AD3AA1" w14:textId="77777777" w:rsidR="009C3F27" w:rsidRPr="00BB5BE4" w:rsidRDefault="009C3F27" w:rsidP="009C3F27">
            <w:pPr>
              <w:widowControl w:val="0"/>
              <w:shd w:val="clear" w:color="auto" w:fill="FFFFFF"/>
              <w:spacing w:before="120" w:after="120" w:line="340" w:lineRule="exact"/>
              <w:ind w:firstLine="567"/>
              <w:jc w:val="both"/>
              <w:rPr>
                <w:rFonts w:ascii="Times New Roman" w:hAnsi="Times New Roman"/>
                <w:iCs/>
                <w:color w:val="000000" w:themeColor="text1"/>
                <w:spacing w:val="-2"/>
                <w:lang w:val="pt-BR"/>
              </w:rPr>
            </w:pPr>
            <w:r w:rsidRPr="00BB5BE4">
              <w:rPr>
                <w:rFonts w:ascii="Times New Roman" w:hAnsi="Times New Roman"/>
                <w:iCs/>
                <w:color w:val="000000" w:themeColor="text1"/>
                <w:spacing w:val="-2"/>
                <w:lang w:val="pt-BR"/>
              </w:rPr>
              <w:t xml:space="preserve">2. Cơ sở dữ liệu công chứng dùng chung được xây dựng đồng bộ, thống nhất theo tiêu chuẩn, quy chuẩn quốc gia trong phạm vi cả </w:t>
            </w:r>
            <w:r w:rsidRPr="00BB5BE4">
              <w:rPr>
                <w:rFonts w:ascii="Times New Roman" w:hAnsi="Times New Roman"/>
                <w:iCs/>
                <w:color w:val="000000" w:themeColor="text1"/>
                <w:spacing w:val="-2"/>
                <w:lang w:val="pt-BR"/>
              </w:rPr>
              <w:lastRenderedPageBreak/>
              <w:t>nước.</w:t>
            </w:r>
          </w:p>
          <w:p w14:paraId="00AF1061" w14:textId="77777777" w:rsidR="009C3F27" w:rsidRPr="00BB5BE4" w:rsidRDefault="009C3F27" w:rsidP="009C3F27">
            <w:pPr>
              <w:widowControl w:val="0"/>
              <w:shd w:val="clear" w:color="auto" w:fill="FFFFFF"/>
              <w:spacing w:before="120" w:after="120" w:line="340" w:lineRule="exact"/>
              <w:ind w:firstLine="567"/>
              <w:jc w:val="both"/>
              <w:rPr>
                <w:rFonts w:ascii="Times New Roman" w:hAnsi="Times New Roman"/>
                <w:color w:val="000000" w:themeColor="text1"/>
                <w:spacing w:val="-2"/>
                <w:lang w:val="pt-BR"/>
              </w:rPr>
            </w:pPr>
            <w:r w:rsidRPr="00BB5BE4">
              <w:rPr>
                <w:rFonts w:ascii="Times New Roman" w:eastAsiaTheme="majorEastAsia" w:hAnsi="Times New Roman"/>
                <w:color w:val="000000" w:themeColor="text1"/>
                <w:spacing w:val="-2"/>
                <w:lang w:val="pt-BR"/>
              </w:rPr>
              <w:t xml:space="preserve">3. Cơ sở dữ liệu công chứng </w:t>
            </w:r>
            <w:r w:rsidRPr="00BB5BE4">
              <w:rPr>
                <w:rFonts w:ascii="Times New Roman" w:hAnsi="Times New Roman"/>
                <w:color w:val="000000" w:themeColor="text1"/>
                <w:spacing w:val="-2"/>
                <w:lang w:val="pt-BR"/>
              </w:rPr>
              <w:t xml:space="preserve">phải được cập nhật đủ, chính xác, kịp thời và bảo đảm an ninh, an toàn theo quy định của pháp luật. </w:t>
            </w:r>
            <w:r w:rsidRPr="00BB5BE4">
              <w:rPr>
                <w:rFonts w:ascii="Times New Roman" w:hAnsi="Times New Roman"/>
                <w:color w:val="000000" w:themeColor="text1"/>
                <w:lang w:val="pt-BR"/>
              </w:rPr>
              <w:t>Việc thu thập, khai thác, sử dụng và cung cấp thông tin cơ sở dữ liệu công chứng phải tuân thủ các quy định của pháp luật về bảo vệ đời sống riêng tư, bí mật cá nhân, bí mật gia đình.</w:t>
            </w:r>
          </w:p>
          <w:p w14:paraId="5713FD34" w14:textId="77777777" w:rsidR="009C3F27" w:rsidRPr="00BB5BE4" w:rsidRDefault="009C3F27" w:rsidP="009C3F27">
            <w:pPr>
              <w:widowControl w:val="0"/>
              <w:shd w:val="clear" w:color="auto" w:fill="FFFFFF"/>
              <w:spacing w:before="120" w:after="120" w:line="340" w:lineRule="exact"/>
              <w:ind w:firstLine="567"/>
              <w:jc w:val="both"/>
              <w:rPr>
                <w:rFonts w:ascii="Times New Roman" w:eastAsiaTheme="majorEastAsia" w:hAnsi="Times New Roman"/>
                <w:color w:val="000000" w:themeColor="text1"/>
                <w:spacing w:val="-2"/>
                <w:lang w:val="pt-BR"/>
              </w:rPr>
            </w:pPr>
            <w:r w:rsidRPr="00BB5BE4">
              <w:rPr>
                <w:rFonts w:ascii="Times New Roman" w:eastAsiaTheme="majorEastAsia" w:hAnsi="Times New Roman"/>
                <w:color w:val="000000" w:themeColor="text1"/>
                <w:spacing w:val="-2"/>
                <w:lang w:val="pt-BR"/>
              </w:rPr>
              <w:t>Việc kết nối, chia sẻ thông tin giữa cơ sở dữ liệu công chứng với các cơ sở dữ liệu quốc gia, cơ sở dữ liệu của Bộ, ngành, địa phương và các cơ sở dữ liệu khác phải bảo đảm hiệu quả, an toàn, phù hợp với chức năng, nhiệm vụ, quyền hạn theo quy định của Luật này và quy định khác của pháp luật có liên quan.</w:t>
            </w:r>
          </w:p>
          <w:p w14:paraId="34E594ED" w14:textId="77777777" w:rsidR="009C3F27" w:rsidRPr="00BB5BE4" w:rsidRDefault="009C3F27" w:rsidP="009C3F27">
            <w:pPr>
              <w:widowControl w:val="0"/>
              <w:autoSpaceDE w:val="0"/>
              <w:autoSpaceDN w:val="0"/>
              <w:adjustRightInd w:val="0"/>
              <w:spacing w:before="120" w:after="120" w:line="340" w:lineRule="exact"/>
              <w:ind w:firstLine="567"/>
              <w:jc w:val="both"/>
              <w:rPr>
                <w:rFonts w:ascii="Times New Roman" w:hAnsi="Times New Roman"/>
                <w:color w:val="000000" w:themeColor="text1"/>
                <w:lang w:val="pt-BR"/>
              </w:rPr>
            </w:pPr>
            <w:r w:rsidRPr="00BB5BE4">
              <w:rPr>
                <w:rFonts w:ascii="Times New Roman" w:hAnsi="Times New Roman"/>
                <w:color w:val="000000" w:themeColor="text1"/>
                <w:lang w:val="pt-BR"/>
              </w:rPr>
              <w:t>4. Kinh phí xây dựng,</w:t>
            </w:r>
            <w:r w:rsidRPr="00BB5BE4">
              <w:rPr>
                <w:rFonts w:ascii="Times New Roman" w:hAnsi="Times New Roman"/>
                <w:b/>
                <w:color w:val="000000" w:themeColor="text1"/>
                <w:lang w:val="pt-BR"/>
              </w:rPr>
              <w:t xml:space="preserve"> </w:t>
            </w:r>
            <w:r w:rsidRPr="00BB5BE4">
              <w:rPr>
                <w:rFonts w:ascii="Times New Roman" w:hAnsi="Times New Roman"/>
                <w:color w:val="000000" w:themeColor="text1"/>
                <w:lang w:val="pt-BR"/>
              </w:rPr>
              <w:t>quản lý, vận hành, bảo trì, nâng cấp cơ sở dữ liệu công chứng được sử dụng từ nguồn ngân sách nhà nước và các nguồn khác theo quy định của pháp luật.</w:t>
            </w:r>
          </w:p>
          <w:p w14:paraId="668F0FA7" w14:textId="77777777" w:rsidR="009C3F27" w:rsidRPr="00BB5BE4" w:rsidRDefault="009C3F27" w:rsidP="009C3F27">
            <w:pPr>
              <w:widowControl w:val="0"/>
              <w:shd w:val="clear" w:color="auto" w:fill="FFFFFF"/>
              <w:spacing w:before="120" w:after="120" w:line="340" w:lineRule="exact"/>
              <w:ind w:firstLine="567"/>
              <w:jc w:val="both"/>
              <w:rPr>
                <w:rFonts w:ascii="Times New Roman" w:hAnsi="Times New Roman"/>
                <w:iCs/>
                <w:color w:val="000000" w:themeColor="text1"/>
                <w:spacing w:val="-2"/>
                <w:lang w:val="pt-BR"/>
              </w:rPr>
            </w:pPr>
            <w:r w:rsidRPr="00BB5BE4">
              <w:rPr>
                <w:rFonts w:ascii="Times New Roman" w:hAnsi="Times New Roman"/>
                <w:iCs/>
                <w:color w:val="000000" w:themeColor="text1"/>
                <w:spacing w:val="-2"/>
                <w:lang w:val="pt-BR"/>
              </w:rPr>
              <w:lastRenderedPageBreak/>
              <w:t xml:space="preserve">5. Bộ Tư pháp có trách nhiệm xây dựng cơ sở dữ liệu công chứng dùng chung; ban hành quy chế quản lý, cập nhật, khai thác, sử dụng, chia sẻ cơ sở dữ liệu công chứng trong phạm vi cả nước. </w:t>
            </w:r>
          </w:p>
          <w:p w14:paraId="1958656B" w14:textId="77777777" w:rsidR="009C3F27" w:rsidRPr="00BB5BE4" w:rsidRDefault="009C3F27" w:rsidP="009C3F27">
            <w:pPr>
              <w:widowControl w:val="0"/>
              <w:shd w:val="clear" w:color="auto" w:fill="FFFFFF"/>
              <w:spacing w:before="120" w:after="120" w:line="340" w:lineRule="exact"/>
              <w:ind w:firstLine="567"/>
              <w:jc w:val="both"/>
              <w:rPr>
                <w:rFonts w:ascii="Times New Roman" w:hAnsi="Times New Roman"/>
                <w:iCs/>
                <w:color w:val="000000" w:themeColor="text1"/>
                <w:spacing w:val="-2"/>
                <w:lang w:val="pt-BR"/>
              </w:rPr>
            </w:pPr>
            <w:r w:rsidRPr="00BB5BE4">
              <w:rPr>
                <w:rFonts w:ascii="Times New Roman" w:eastAsiaTheme="minorHAnsi" w:hAnsi="Times New Roman"/>
                <w:color w:val="000000" w:themeColor="text1"/>
                <w:lang w:val="nl-NL"/>
              </w:rPr>
              <w:t>6</w:t>
            </w:r>
            <w:r w:rsidRPr="00BB5BE4">
              <w:rPr>
                <w:rFonts w:ascii="Times New Roman" w:hAnsi="Times New Roman"/>
                <w:color w:val="000000" w:themeColor="text1"/>
                <w:lang w:val="nl-NL"/>
              </w:rPr>
              <w:t>. Chính phủ quy định chi tiết Điều này.</w:t>
            </w:r>
            <w:r w:rsidRPr="00BB5BE4">
              <w:rPr>
                <w:rFonts w:ascii="Times New Roman" w:hAnsi="Times New Roman"/>
                <w:iCs/>
                <w:color w:val="000000" w:themeColor="text1"/>
                <w:spacing w:val="-2"/>
                <w:lang w:val="pt-BR"/>
              </w:rPr>
              <w:t xml:space="preserve">”. </w:t>
            </w:r>
          </w:p>
          <w:p w14:paraId="69B2DB51" w14:textId="4B472579" w:rsidR="00973B58" w:rsidRPr="00BB5BE4" w:rsidRDefault="00973B58" w:rsidP="006E12D1">
            <w:pPr>
              <w:widowControl w:val="0"/>
              <w:shd w:val="clear" w:color="auto" w:fill="FFFFFF"/>
              <w:spacing w:before="120" w:after="120" w:line="340" w:lineRule="exact"/>
              <w:ind w:firstLine="567"/>
              <w:jc w:val="both"/>
              <w:rPr>
                <w:rFonts w:ascii="Times New Roman" w:hAnsi="Times New Roman"/>
                <w:iCs/>
                <w:color w:val="000000" w:themeColor="text1"/>
                <w:spacing w:val="-2"/>
                <w:lang w:val="pt-BR"/>
              </w:rPr>
            </w:pPr>
          </w:p>
        </w:tc>
        <w:tc>
          <w:tcPr>
            <w:tcW w:w="1440" w:type="pct"/>
            <w:tcBorders>
              <w:bottom w:val="single" w:sz="4" w:space="0" w:color="auto"/>
            </w:tcBorders>
            <w:tcMar>
              <w:top w:w="0" w:type="dxa"/>
              <w:left w:w="10" w:type="dxa"/>
              <w:bottom w:w="0" w:type="dxa"/>
              <w:right w:w="10" w:type="dxa"/>
            </w:tcMar>
            <w:vAlign w:val="center"/>
          </w:tcPr>
          <w:p w14:paraId="1CFBA916" w14:textId="77777777" w:rsidR="006E12D1" w:rsidRPr="00BB5BE4" w:rsidRDefault="006E12D1" w:rsidP="006E12D1">
            <w:pPr>
              <w:pStyle w:val="Heading2"/>
              <w:keepNext w:val="0"/>
              <w:keepLines w:val="0"/>
              <w:widowControl w:val="0"/>
              <w:spacing w:before="120" w:after="120" w:line="340" w:lineRule="exact"/>
              <w:ind w:firstLine="567"/>
              <w:jc w:val="both"/>
              <w:rPr>
                <w:rFonts w:ascii="Times New Roman" w:hAnsi="Times New Roman" w:cs="Times New Roman"/>
                <w:b/>
                <w:color w:val="000000" w:themeColor="text1"/>
                <w:sz w:val="28"/>
                <w:szCs w:val="28"/>
                <w:lang w:val="nl-NL"/>
              </w:rPr>
            </w:pPr>
            <w:bookmarkStart w:id="34" w:name="_Hlk178841206"/>
            <w:r w:rsidRPr="00BB5BE4">
              <w:rPr>
                <w:rFonts w:ascii="Times New Roman" w:hAnsi="Times New Roman" w:cs="Times New Roman"/>
                <w:b/>
                <w:color w:val="000000" w:themeColor="text1"/>
                <w:sz w:val="28"/>
                <w:szCs w:val="28"/>
                <w:lang w:val="nl-NL"/>
              </w:rPr>
              <w:lastRenderedPageBreak/>
              <w:t xml:space="preserve">Điều 66. Cơ sở dữ liệu công chứng </w:t>
            </w:r>
          </w:p>
          <w:p w14:paraId="7D9263F1" w14:textId="77777777" w:rsidR="006E12D1" w:rsidRPr="00BB5BE4" w:rsidRDefault="006E12D1" w:rsidP="006E12D1">
            <w:pPr>
              <w:widowControl w:val="0"/>
              <w:shd w:val="clear" w:color="auto" w:fill="FFFFFF"/>
              <w:spacing w:before="120" w:after="120" w:line="340" w:lineRule="exact"/>
              <w:ind w:firstLine="567"/>
              <w:jc w:val="both"/>
              <w:rPr>
                <w:rFonts w:ascii="Times New Roman" w:hAnsi="Times New Roman"/>
                <w:color w:val="000000" w:themeColor="text1"/>
                <w:spacing w:val="-2"/>
                <w:lang w:val="pt-BR"/>
              </w:rPr>
            </w:pPr>
            <w:r w:rsidRPr="00BB5BE4">
              <w:rPr>
                <w:rFonts w:ascii="Times New Roman" w:hAnsi="Times New Roman"/>
                <w:color w:val="000000" w:themeColor="text1"/>
                <w:spacing w:val="-2"/>
                <w:lang w:val="pt-BR"/>
              </w:rPr>
              <w:lastRenderedPageBreak/>
              <w:t xml:space="preserve">1. </w:t>
            </w:r>
            <w:r w:rsidRPr="00BB5BE4">
              <w:rPr>
                <w:rFonts w:ascii="Times New Roman" w:hAnsi="Times New Roman"/>
                <w:iCs/>
                <w:color w:val="000000" w:themeColor="text1"/>
                <w:spacing w:val="-2"/>
                <w:lang w:val="pt-BR"/>
              </w:rPr>
              <w:t>Cơ sở dữ liệu công chứng bao gồm cơ sở dữ liệu công chứng của Bộ Tư pháp và cơ sở dữ liệu công chứng của địa phương.</w:t>
            </w:r>
            <w:r w:rsidRPr="00BB5BE4">
              <w:rPr>
                <w:rFonts w:ascii="Times New Roman" w:hAnsi="Times New Roman"/>
                <w:color w:val="000000" w:themeColor="text1"/>
                <w:spacing w:val="-2"/>
                <w:lang w:val="pt-BR"/>
              </w:rPr>
              <w:t xml:space="preserve"> </w:t>
            </w:r>
          </w:p>
          <w:p w14:paraId="7411022B" w14:textId="77777777" w:rsidR="006E12D1" w:rsidRPr="00BB5BE4" w:rsidRDefault="006E12D1" w:rsidP="006E12D1">
            <w:pPr>
              <w:widowControl w:val="0"/>
              <w:shd w:val="clear" w:color="auto" w:fill="FFFFFF"/>
              <w:spacing w:before="120" w:after="120" w:line="340" w:lineRule="exact"/>
              <w:ind w:firstLine="567"/>
              <w:jc w:val="both"/>
              <w:rPr>
                <w:rFonts w:ascii="Times New Roman" w:hAnsi="Times New Roman"/>
                <w:iCs/>
                <w:color w:val="000000" w:themeColor="text1"/>
                <w:spacing w:val="-2"/>
                <w:lang w:val="pt-BR"/>
              </w:rPr>
            </w:pPr>
            <w:r w:rsidRPr="00BB5BE4">
              <w:rPr>
                <w:rFonts w:ascii="Times New Roman" w:hAnsi="Times New Roman"/>
                <w:iCs/>
                <w:color w:val="000000" w:themeColor="text1"/>
                <w:spacing w:val="-2"/>
                <w:lang w:val="pt-BR"/>
              </w:rPr>
              <w:t>2.</w:t>
            </w:r>
            <w:r w:rsidRPr="00BB5BE4">
              <w:rPr>
                <w:rFonts w:ascii="Times New Roman" w:hAnsi="Times New Roman"/>
                <w:color w:val="000000" w:themeColor="text1"/>
                <w:spacing w:val="-2"/>
                <w:lang w:val="pt-BR"/>
              </w:rPr>
              <w:t xml:space="preserve"> Cơ sở dữ liệu </w:t>
            </w:r>
            <w:r w:rsidRPr="00BB5BE4">
              <w:rPr>
                <w:rFonts w:ascii="Times New Roman" w:hAnsi="Times New Roman"/>
                <w:iCs/>
                <w:color w:val="000000" w:themeColor="text1"/>
                <w:spacing w:val="-2"/>
                <w:lang w:val="pt-BR"/>
              </w:rPr>
              <w:t xml:space="preserve">công chứng của Bộ Tư pháp bao gồm thông tin về </w:t>
            </w:r>
            <w:r w:rsidRPr="00BB5BE4">
              <w:rPr>
                <w:rFonts w:ascii="Times New Roman" w:hAnsi="Times New Roman"/>
                <w:color w:val="000000" w:themeColor="text1"/>
                <w:spacing w:val="-2"/>
                <w:lang w:val="pt-BR"/>
              </w:rPr>
              <w:t>công chứng viên, tổ chức hành nghề công chứng, số liệu về kết quả hoạt động công chứng;</w:t>
            </w:r>
            <w:r w:rsidRPr="00BB5BE4">
              <w:rPr>
                <w:rFonts w:ascii="Times New Roman" w:hAnsi="Times New Roman"/>
                <w:iCs/>
                <w:color w:val="000000" w:themeColor="text1"/>
                <w:spacing w:val="-2"/>
                <w:lang w:val="pt-BR"/>
              </w:rPr>
              <w:t xml:space="preserve"> </w:t>
            </w:r>
            <w:r w:rsidRPr="00BB5BE4">
              <w:rPr>
                <w:rFonts w:ascii="Times New Roman" w:hAnsi="Times New Roman"/>
                <w:color w:val="000000" w:themeColor="text1"/>
                <w:spacing w:val="-2"/>
                <w:lang w:val="pt-BR"/>
              </w:rPr>
              <w:t xml:space="preserve">các </w:t>
            </w:r>
            <w:r w:rsidRPr="00BB5BE4">
              <w:rPr>
                <w:rFonts w:ascii="Times New Roman" w:hAnsi="Times New Roman"/>
                <w:iCs/>
                <w:color w:val="000000" w:themeColor="text1"/>
                <w:spacing w:val="-2"/>
                <w:lang w:val="pt-BR"/>
              </w:rPr>
              <w:t xml:space="preserve">thông tin được tích hợp, đồng bộ từ cơ sở dữ liệu công chứng tại </w:t>
            </w:r>
            <w:r w:rsidRPr="00BB5BE4">
              <w:rPr>
                <w:rFonts w:ascii="Times New Roman" w:hAnsi="Times New Roman"/>
                <w:color w:val="000000" w:themeColor="text1"/>
                <w:spacing w:val="-2"/>
                <w:lang w:val="pt-BR"/>
              </w:rPr>
              <w:t xml:space="preserve">địa phương </w:t>
            </w:r>
            <w:r w:rsidRPr="00BB5BE4">
              <w:rPr>
                <w:rFonts w:ascii="Times New Roman" w:hAnsi="Times New Roman"/>
                <w:iCs/>
                <w:color w:val="000000" w:themeColor="text1"/>
                <w:spacing w:val="-2"/>
                <w:lang w:val="pt-BR"/>
              </w:rPr>
              <w:t xml:space="preserve">theo lộ trình do Chính phủ quy định. </w:t>
            </w:r>
          </w:p>
          <w:p w14:paraId="4B8D21EF" w14:textId="77777777" w:rsidR="006E12D1" w:rsidRPr="00BB5BE4" w:rsidRDefault="006E12D1" w:rsidP="006E12D1">
            <w:pPr>
              <w:widowControl w:val="0"/>
              <w:shd w:val="clear" w:color="auto" w:fill="FFFFFF"/>
              <w:spacing w:before="120" w:after="120" w:line="340" w:lineRule="exact"/>
              <w:ind w:firstLine="567"/>
              <w:jc w:val="both"/>
              <w:rPr>
                <w:rFonts w:ascii="Times New Roman" w:hAnsi="Times New Roman"/>
                <w:iCs/>
                <w:color w:val="000000" w:themeColor="text1"/>
                <w:spacing w:val="-2"/>
                <w:lang w:val="pt-BR"/>
              </w:rPr>
            </w:pPr>
            <w:r w:rsidRPr="00BB5BE4">
              <w:rPr>
                <w:rFonts w:ascii="Times New Roman" w:hAnsi="Times New Roman"/>
                <w:iCs/>
                <w:color w:val="000000" w:themeColor="text1"/>
                <w:spacing w:val="-2"/>
                <w:lang w:val="pt-BR"/>
              </w:rPr>
              <w:t xml:space="preserve">Bộ Tư pháp có trách nhiệm xây dựng cơ sở dữ liệu công chứng của Bộ Tư pháp; ban hành quy chế quản lý, cập nhật, khai thác, sử dụng, chia sẻ cơ sở dữ liệu công chứng của Bộ Tư pháp. </w:t>
            </w:r>
          </w:p>
          <w:p w14:paraId="005BA079" w14:textId="77777777" w:rsidR="006E12D1" w:rsidRPr="00BB5BE4" w:rsidRDefault="006E12D1" w:rsidP="006E12D1">
            <w:pPr>
              <w:widowControl w:val="0"/>
              <w:shd w:val="clear" w:color="auto" w:fill="FFFFFF"/>
              <w:spacing w:before="120" w:after="120" w:line="340" w:lineRule="exact"/>
              <w:ind w:firstLine="567"/>
              <w:jc w:val="both"/>
              <w:rPr>
                <w:rFonts w:ascii="Times New Roman" w:hAnsi="Times New Roman"/>
                <w:color w:val="000000" w:themeColor="text1"/>
                <w:spacing w:val="-2"/>
                <w:lang w:val="pt-BR"/>
              </w:rPr>
            </w:pPr>
            <w:r w:rsidRPr="00BB5BE4">
              <w:rPr>
                <w:rFonts w:ascii="Times New Roman" w:hAnsi="Times New Roman"/>
                <w:iCs/>
                <w:color w:val="000000" w:themeColor="text1"/>
                <w:spacing w:val="-2"/>
                <w:lang w:val="pt-BR"/>
              </w:rPr>
              <w:t xml:space="preserve">3. Cơ sở dữ liệu công chứng của địa phương bao gồm thông tin về </w:t>
            </w:r>
            <w:r w:rsidRPr="00BB5BE4">
              <w:rPr>
                <w:rFonts w:ascii="Times New Roman" w:hAnsi="Times New Roman"/>
                <w:color w:val="000000" w:themeColor="text1"/>
                <w:spacing w:val="-2"/>
                <w:lang w:val="pt-BR"/>
              </w:rPr>
              <w:t>nguồn gốc tài sản, tình trạng giao dịch của tài sản</w:t>
            </w:r>
            <w:r w:rsidRPr="00BB5BE4">
              <w:rPr>
                <w:rFonts w:ascii="Times New Roman" w:hAnsi="Times New Roman"/>
                <w:iCs/>
                <w:color w:val="000000" w:themeColor="text1"/>
                <w:spacing w:val="-2"/>
                <w:lang w:val="pt-BR"/>
              </w:rPr>
              <w:t>,</w:t>
            </w:r>
            <w:r w:rsidRPr="00BB5BE4">
              <w:rPr>
                <w:rFonts w:ascii="Times New Roman" w:hAnsi="Times New Roman"/>
                <w:color w:val="000000" w:themeColor="text1"/>
                <w:spacing w:val="-2"/>
                <w:lang w:val="pt-BR"/>
              </w:rPr>
              <w:t xml:space="preserve"> các thông tin về biện pháp ngăn chặn </w:t>
            </w:r>
            <w:r w:rsidRPr="00BB5BE4">
              <w:rPr>
                <w:rFonts w:ascii="Times New Roman" w:hAnsi="Times New Roman"/>
                <w:iCs/>
                <w:color w:val="000000" w:themeColor="text1"/>
                <w:spacing w:val="-2"/>
                <w:lang w:val="pt-BR"/>
              </w:rPr>
              <w:t>và cảnh báo rủi ro trong hoạt động công chứng, thông tin về</w:t>
            </w:r>
            <w:r w:rsidRPr="00BB5BE4">
              <w:rPr>
                <w:rFonts w:ascii="Times New Roman" w:hAnsi="Times New Roman"/>
                <w:color w:val="000000" w:themeColor="text1"/>
                <w:spacing w:val="-2"/>
                <w:lang w:val="pt-BR"/>
              </w:rPr>
              <w:t xml:space="preserve"> giao dịch đã được công chứng</w:t>
            </w:r>
            <w:r w:rsidRPr="00BB5BE4">
              <w:rPr>
                <w:rFonts w:ascii="Times New Roman" w:hAnsi="Times New Roman"/>
                <w:iCs/>
                <w:color w:val="000000" w:themeColor="text1"/>
                <w:spacing w:val="-2"/>
                <w:lang w:val="pt-BR"/>
              </w:rPr>
              <w:t xml:space="preserve">, văn bản công chứng và tài </w:t>
            </w:r>
            <w:r w:rsidRPr="00BB5BE4">
              <w:rPr>
                <w:rFonts w:ascii="Times New Roman" w:hAnsi="Times New Roman"/>
                <w:iCs/>
                <w:color w:val="000000" w:themeColor="text1"/>
                <w:spacing w:val="-2"/>
                <w:lang w:val="pt-BR"/>
              </w:rPr>
              <w:lastRenderedPageBreak/>
              <w:t xml:space="preserve">liệu liên quan trong hồ sơ công chứng. </w:t>
            </w:r>
          </w:p>
          <w:p w14:paraId="562802D8" w14:textId="77777777" w:rsidR="006E12D1" w:rsidRPr="00BB5BE4" w:rsidRDefault="006E12D1" w:rsidP="006E12D1">
            <w:pPr>
              <w:widowControl w:val="0"/>
              <w:shd w:val="clear" w:color="auto" w:fill="FFFFFF"/>
              <w:spacing w:before="120" w:after="120" w:line="340" w:lineRule="exact"/>
              <w:ind w:firstLine="567"/>
              <w:jc w:val="both"/>
              <w:rPr>
                <w:rFonts w:ascii="Times New Roman" w:hAnsi="Times New Roman"/>
                <w:iCs/>
                <w:color w:val="000000" w:themeColor="text1"/>
                <w:spacing w:val="-2"/>
                <w:lang w:val="pt-BR"/>
              </w:rPr>
            </w:pPr>
            <w:r w:rsidRPr="00BB5BE4">
              <w:rPr>
                <w:rFonts w:ascii="Times New Roman" w:hAnsi="Times New Roman"/>
                <w:iCs/>
                <w:color w:val="000000" w:themeColor="text1"/>
                <w:spacing w:val="-2"/>
                <w:lang w:val="pt-BR"/>
              </w:rPr>
              <w:t xml:space="preserve">Ủy ban nhân dân cấp tỉnh có trách nhiệm xây dựng cơ sở dữ liệu công chứng của địa phương; ban hành quy chế quản lý, cập nhật, khai thác, sử dụng, chia sẻ cơ sở dữ liệu công chứng của địa phương. </w:t>
            </w:r>
          </w:p>
          <w:p w14:paraId="5801FDD9" w14:textId="77777777" w:rsidR="006E12D1" w:rsidRPr="00BB5BE4" w:rsidRDefault="006E12D1" w:rsidP="006E12D1">
            <w:pPr>
              <w:widowControl w:val="0"/>
              <w:shd w:val="clear" w:color="auto" w:fill="FFFFFF"/>
              <w:spacing w:before="120" w:after="120" w:line="340" w:lineRule="exact"/>
              <w:ind w:firstLine="567"/>
              <w:jc w:val="both"/>
              <w:rPr>
                <w:rFonts w:ascii="Times New Roman" w:hAnsi="Times New Roman"/>
                <w:color w:val="000000" w:themeColor="text1"/>
                <w:spacing w:val="-2"/>
                <w:lang w:val="pt-BR"/>
              </w:rPr>
            </w:pPr>
            <w:r w:rsidRPr="00BB5BE4">
              <w:rPr>
                <w:rFonts w:ascii="Times New Roman" w:hAnsi="Times New Roman"/>
                <w:iCs/>
                <w:color w:val="000000" w:themeColor="text1"/>
                <w:spacing w:val="-2"/>
                <w:lang w:val="pt-BR"/>
              </w:rPr>
              <w:t>4</w:t>
            </w:r>
            <w:r w:rsidRPr="00BB5BE4">
              <w:rPr>
                <w:rFonts w:ascii="Times New Roman" w:eastAsiaTheme="majorEastAsia" w:hAnsi="Times New Roman"/>
                <w:color w:val="000000" w:themeColor="text1"/>
                <w:spacing w:val="-2"/>
                <w:lang w:val="pt-BR"/>
              </w:rPr>
              <w:t xml:space="preserve">. Cơ sở dữ liệu công chứng </w:t>
            </w:r>
            <w:r w:rsidRPr="00BB5BE4">
              <w:rPr>
                <w:rFonts w:ascii="Times New Roman" w:hAnsi="Times New Roman"/>
                <w:color w:val="000000" w:themeColor="text1"/>
                <w:spacing w:val="-2"/>
                <w:lang w:val="pt-BR"/>
              </w:rPr>
              <w:t xml:space="preserve">phải được cập nhật đủ, chính xác, kịp thời và bảo đảm an ninh, an toàn theo quy định của pháp luật. </w:t>
            </w:r>
            <w:r w:rsidRPr="00BB5BE4">
              <w:rPr>
                <w:rFonts w:ascii="Times New Roman" w:hAnsi="Times New Roman"/>
                <w:color w:val="000000" w:themeColor="text1"/>
                <w:lang w:val="pt-BR"/>
              </w:rPr>
              <w:t>Việc thu thập, khai thác, sử dụng và cung cấp thông tin cơ sở dữ liệu công chứng phải tuân thủ các quy định của pháp luật về bảo vệ đời sống riêng tư, bí mật cá nhân, bí mật gia đình.</w:t>
            </w:r>
          </w:p>
          <w:p w14:paraId="5F744CD7" w14:textId="77777777" w:rsidR="006E12D1" w:rsidRPr="00BB5BE4" w:rsidRDefault="006E12D1" w:rsidP="006E12D1">
            <w:pPr>
              <w:widowControl w:val="0"/>
              <w:shd w:val="clear" w:color="auto" w:fill="FFFFFF"/>
              <w:spacing w:before="120" w:after="120" w:line="340" w:lineRule="exact"/>
              <w:ind w:firstLine="567"/>
              <w:jc w:val="both"/>
              <w:rPr>
                <w:rFonts w:ascii="Times New Roman" w:eastAsiaTheme="majorEastAsia" w:hAnsi="Times New Roman"/>
                <w:color w:val="000000" w:themeColor="text1"/>
                <w:spacing w:val="-2"/>
                <w:lang w:val="pt-BR"/>
              </w:rPr>
            </w:pPr>
            <w:r w:rsidRPr="00BB5BE4">
              <w:rPr>
                <w:rFonts w:ascii="Times New Roman" w:eastAsiaTheme="majorEastAsia" w:hAnsi="Times New Roman"/>
                <w:color w:val="000000" w:themeColor="text1"/>
                <w:spacing w:val="-2"/>
                <w:lang w:val="pt-BR"/>
              </w:rPr>
              <w:t xml:space="preserve">Việc kết nối, chia sẻ thông tin giữa cơ sở dữ liệu công chứng với các cơ sở dữ liệu quốc gia, cơ sở dữ liệu của Bộ, ngành, địa phương và các cơ sở dữ liệu khác phải bảo đảm hiệu quả, an toàn, phù hợp với chức năng, nhiệm vụ, quyền hạn theo quy định của Luật này và quy định khác </w:t>
            </w:r>
            <w:r w:rsidRPr="00BB5BE4">
              <w:rPr>
                <w:rFonts w:ascii="Times New Roman" w:eastAsiaTheme="majorEastAsia" w:hAnsi="Times New Roman"/>
                <w:color w:val="000000" w:themeColor="text1"/>
                <w:spacing w:val="-2"/>
                <w:lang w:val="pt-BR"/>
              </w:rPr>
              <w:lastRenderedPageBreak/>
              <w:t>của pháp luật có liên quan.</w:t>
            </w:r>
          </w:p>
          <w:p w14:paraId="0BB4BA3C" w14:textId="77777777" w:rsidR="006E12D1" w:rsidRPr="00BB5BE4" w:rsidRDefault="006E12D1" w:rsidP="006E12D1">
            <w:pPr>
              <w:widowControl w:val="0"/>
              <w:autoSpaceDE w:val="0"/>
              <w:autoSpaceDN w:val="0"/>
              <w:adjustRightInd w:val="0"/>
              <w:spacing w:before="120" w:after="120" w:line="340" w:lineRule="exact"/>
              <w:ind w:firstLine="567"/>
              <w:jc w:val="both"/>
              <w:rPr>
                <w:rFonts w:ascii="Times New Roman" w:hAnsi="Times New Roman"/>
                <w:color w:val="000000" w:themeColor="text1"/>
              </w:rPr>
            </w:pPr>
            <w:r w:rsidRPr="00BB5BE4">
              <w:rPr>
                <w:rFonts w:ascii="Times New Roman" w:hAnsi="Times New Roman"/>
                <w:color w:val="000000" w:themeColor="text1"/>
                <w:lang w:val="sv-SE"/>
              </w:rPr>
              <w:t>5. Kinh phí xây dựng,</w:t>
            </w:r>
            <w:r w:rsidRPr="00BB5BE4">
              <w:rPr>
                <w:rFonts w:ascii="Times New Roman" w:hAnsi="Times New Roman"/>
                <w:b/>
                <w:color w:val="000000" w:themeColor="text1"/>
                <w:lang w:val="sv-SE"/>
              </w:rPr>
              <w:t xml:space="preserve"> </w:t>
            </w:r>
            <w:r w:rsidRPr="00BB5BE4">
              <w:rPr>
                <w:rFonts w:ascii="Times New Roman" w:hAnsi="Times New Roman"/>
                <w:color w:val="000000" w:themeColor="text1"/>
              </w:rPr>
              <w:t>quản lý, vận hành, bảo trì,</w:t>
            </w:r>
            <w:r w:rsidRPr="00BB5BE4">
              <w:rPr>
                <w:rFonts w:ascii="Times New Roman" w:hAnsi="Times New Roman"/>
                <w:color w:val="000000" w:themeColor="text1"/>
                <w:lang w:val="sv-SE"/>
              </w:rPr>
              <w:t xml:space="preserve"> nâng cấp cơ sở dữ liệu công chứng được sử dụng từ nguồn ngân sách nhà nước</w:t>
            </w:r>
            <w:r w:rsidRPr="00BB5BE4">
              <w:rPr>
                <w:rFonts w:ascii="Times New Roman" w:hAnsi="Times New Roman"/>
                <w:color w:val="000000" w:themeColor="text1"/>
              </w:rPr>
              <w:t xml:space="preserve"> và các nguồn khác theo quy định của pháp luật.</w:t>
            </w:r>
          </w:p>
          <w:p w14:paraId="0D94951C" w14:textId="11C69FF4" w:rsidR="00973B58" w:rsidRPr="00BB5BE4" w:rsidRDefault="006E12D1" w:rsidP="006E12D1">
            <w:pPr>
              <w:widowControl w:val="0"/>
              <w:shd w:val="clear" w:color="auto" w:fill="FFFFFF"/>
              <w:spacing w:before="120" w:after="120" w:line="340" w:lineRule="exact"/>
              <w:ind w:firstLine="567"/>
              <w:jc w:val="both"/>
              <w:rPr>
                <w:rFonts w:ascii="Times New Roman" w:hAnsi="Times New Roman"/>
                <w:color w:val="000000" w:themeColor="text1"/>
                <w:lang w:val="nl-NL"/>
              </w:rPr>
            </w:pPr>
            <w:r w:rsidRPr="00BB5BE4">
              <w:rPr>
                <w:rFonts w:ascii="Times New Roman" w:eastAsiaTheme="minorHAnsi" w:hAnsi="Times New Roman"/>
                <w:color w:val="000000" w:themeColor="text1"/>
                <w:lang w:val="nl-NL"/>
              </w:rPr>
              <w:t>6</w:t>
            </w:r>
            <w:r w:rsidRPr="00BB5BE4">
              <w:rPr>
                <w:rFonts w:ascii="Times New Roman" w:hAnsi="Times New Roman"/>
                <w:color w:val="000000" w:themeColor="text1"/>
                <w:lang w:val="nl-NL"/>
              </w:rPr>
              <w:t>. Chính phủ quy định chi tiết Điều này.</w:t>
            </w:r>
            <w:bookmarkEnd w:id="34"/>
          </w:p>
        </w:tc>
        <w:tc>
          <w:tcPr>
            <w:tcW w:w="753" w:type="pct"/>
            <w:tcBorders>
              <w:bottom w:val="single" w:sz="4" w:space="0" w:color="auto"/>
            </w:tcBorders>
            <w:tcMar>
              <w:top w:w="0" w:type="dxa"/>
              <w:left w:w="10" w:type="dxa"/>
              <w:bottom w:w="0" w:type="dxa"/>
              <w:right w:w="10" w:type="dxa"/>
            </w:tcMar>
            <w:vAlign w:val="center"/>
          </w:tcPr>
          <w:p w14:paraId="18290F1E" w14:textId="7F7F42BF" w:rsidR="00973B58" w:rsidRPr="00BB5BE4" w:rsidRDefault="00BB5BE4" w:rsidP="006E12D1">
            <w:pPr>
              <w:spacing w:before="60"/>
              <w:ind w:left="169" w:right="188"/>
              <w:jc w:val="both"/>
              <w:rPr>
                <w:rFonts w:ascii="Times New Roman" w:hAnsi="Times New Roman"/>
                <w:b/>
                <w:bCs/>
                <w:color w:val="000000" w:themeColor="text1"/>
              </w:rPr>
            </w:pPr>
            <w:r w:rsidRPr="00BB5BE4">
              <w:rPr>
                <w:rFonts w:ascii="Times New Roman" w:hAnsi="Times New Roman"/>
                <w:color w:val="000000" w:themeColor="text1"/>
              </w:rPr>
              <w:lastRenderedPageBreak/>
              <w:t xml:space="preserve">Bảo đảm tính hợp Hiến, hợp </w:t>
            </w:r>
            <w:r w:rsidRPr="00BB5BE4">
              <w:rPr>
                <w:rFonts w:ascii="Times New Roman" w:hAnsi="Times New Roman"/>
                <w:color w:val="000000" w:themeColor="text1"/>
              </w:rPr>
              <w:lastRenderedPageBreak/>
              <w:t>pháp, tính thống nhất của dự thảo Luật</w:t>
            </w:r>
          </w:p>
        </w:tc>
        <w:tc>
          <w:tcPr>
            <w:tcW w:w="1367" w:type="pct"/>
            <w:tcBorders>
              <w:bottom w:val="single" w:sz="4" w:space="0" w:color="auto"/>
            </w:tcBorders>
            <w:vAlign w:val="center"/>
          </w:tcPr>
          <w:p w14:paraId="7A35B15C" w14:textId="15CA28C8" w:rsidR="00973B58" w:rsidRPr="00BB5BE4" w:rsidRDefault="00672D33" w:rsidP="006E12D1">
            <w:pPr>
              <w:spacing w:before="60"/>
              <w:ind w:left="169" w:right="188"/>
              <w:jc w:val="both"/>
              <w:rPr>
                <w:rFonts w:ascii="Times New Roman" w:hAnsi="Times New Roman"/>
                <w:b/>
                <w:bCs/>
                <w:color w:val="000000" w:themeColor="text1"/>
              </w:rPr>
            </w:pPr>
            <w:r w:rsidRPr="00BB5BE4">
              <w:rPr>
                <w:rFonts w:ascii="Times New Roman" w:hAnsi="Times New Roman"/>
                <w:color w:val="000000" w:themeColor="text1"/>
              </w:rPr>
              <w:lastRenderedPageBreak/>
              <w:t xml:space="preserve">Dự thảo Luật quy định việc xây dựng cơ sở dữ liệu dùng </w:t>
            </w:r>
            <w:r w:rsidRPr="00BB5BE4">
              <w:rPr>
                <w:rFonts w:ascii="Times New Roman" w:hAnsi="Times New Roman"/>
                <w:color w:val="000000" w:themeColor="text1"/>
              </w:rPr>
              <w:lastRenderedPageBreak/>
              <w:t>chung, xuyên suốt từ trung ương đến địa phương, bảo đảm việc triển khai nhiệm vụ được thông suốt, hiệu quả, kịp thời</w:t>
            </w:r>
            <w:bookmarkStart w:id="35" w:name="_GoBack"/>
            <w:bookmarkEnd w:id="35"/>
          </w:p>
        </w:tc>
      </w:tr>
      <w:tr w:rsidR="00BD6E2C" w:rsidRPr="00BB5BE4" w14:paraId="156D036C" w14:textId="77777777" w:rsidTr="00EE3A35">
        <w:trPr>
          <w:trHeight w:val="20"/>
          <w:tblCellSpacing w:w="0" w:type="dxa"/>
          <w:jc w:val="center"/>
        </w:trPr>
        <w:tc>
          <w:tcPr>
            <w:tcW w:w="1440" w:type="pct"/>
            <w:tcBorders>
              <w:bottom w:val="single" w:sz="4" w:space="0" w:color="auto"/>
            </w:tcBorders>
          </w:tcPr>
          <w:p w14:paraId="3015001C" w14:textId="3D8FF3D0" w:rsidR="00BD6E2C" w:rsidRPr="00BB5BE4" w:rsidRDefault="009C3F27" w:rsidP="006E12D1">
            <w:pPr>
              <w:pStyle w:val="NormalWeb"/>
              <w:spacing w:before="120" w:after="120" w:line="340" w:lineRule="exact"/>
              <w:ind w:firstLine="562"/>
              <w:jc w:val="both"/>
              <w:rPr>
                <w:bCs/>
                <w:color w:val="000000" w:themeColor="text1"/>
                <w:spacing w:val="-2"/>
                <w:sz w:val="28"/>
                <w:szCs w:val="28"/>
                <w:lang w:val="nl-NL"/>
              </w:rPr>
            </w:pPr>
            <w:bookmarkStart w:id="36" w:name="_Toc394420827"/>
            <w:bookmarkStart w:id="37" w:name="_Toc395969455"/>
            <w:bookmarkStart w:id="38" w:name="_Toc187237824"/>
            <w:bookmarkStart w:id="39" w:name="_Toc187322255"/>
            <w:bookmarkStart w:id="40" w:name="_Toc187740844"/>
            <w:bookmarkStart w:id="41" w:name="_Toc188014942"/>
            <w:r w:rsidRPr="00BB5BE4">
              <w:rPr>
                <w:bCs/>
                <w:color w:val="000000" w:themeColor="text1"/>
                <w:spacing w:val="-2"/>
                <w:sz w:val="28"/>
                <w:szCs w:val="28"/>
                <w:lang w:val="nl-NL"/>
              </w:rPr>
              <w:lastRenderedPageBreak/>
              <w:t>11</w:t>
            </w:r>
            <w:r w:rsidR="00973B58" w:rsidRPr="00BB5BE4">
              <w:rPr>
                <w:bCs/>
                <w:color w:val="000000" w:themeColor="text1"/>
                <w:spacing w:val="-2"/>
                <w:sz w:val="28"/>
                <w:szCs w:val="28"/>
                <w:lang w:val="nl-NL"/>
              </w:rPr>
              <w:t>. Bãi bỏ Điều 21.</w:t>
            </w:r>
            <w:bookmarkEnd w:id="36"/>
            <w:bookmarkEnd w:id="37"/>
            <w:bookmarkEnd w:id="38"/>
            <w:bookmarkEnd w:id="39"/>
            <w:bookmarkEnd w:id="40"/>
            <w:bookmarkEnd w:id="41"/>
          </w:p>
        </w:tc>
        <w:tc>
          <w:tcPr>
            <w:tcW w:w="1440" w:type="pct"/>
            <w:tcBorders>
              <w:bottom w:val="single" w:sz="4" w:space="0" w:color="auto"/>
            </w:tcBorders>
            <w:tcMar>
              <w:top w:w="0" w:type="dxa"/>
              <w:left w:w="10" w:type="dxa"/>
              <w:bottom w:w="0" w:type="dxa"/>
              <w:right w:w="10" w:type="dxa"/>
            </w:tcMar>
            <w:vAlign w:val="center"/>
          </w:tcPr>
          <w:p w14:paraId="73EF2B21" w14:textId="1B68DF30" w:rsidR="006E12D1" w:rsidRPr="00BB5BE4" w:rsidRDefault="006E12D1" w:rsidP="009F507D">
            <w:pPr>
              <w:widowControl w:val="0"/>
              <w:spacing w:before="120" w:after="120" w:line="340" w:lineRule="exact"/>
              <w:jc w:val="both"/>
              <w:rPr>
                <w:rFonts w:ascii="Times New Roman" w:hAnsi="Times New Roman"/>
                <w:b/>
                <w:color w:val="000000" w:themeColor="text1"/>
                <w:lang w:val="nl-NL"/>
              </w:rPr>
            </w:pPr>
            <w:r w:rsidRPr="00BB5BE4">
              <w:rPr>
                <w:rFonts w:ascii="Times New Roman" w:hAnsi="Times New Roman"/>
                <w:b/>
                <w:color w:val="000000" w:themeColor="text1"/>
                <w:lang w:val="nl-NL"/>
              </w:rPr>
              <w:t xml:space="preserve">Nghị định </w:t>
            </w:r>
            <w:r w:rsidR="009F507D" w:rsidRPr="00BB5BE4">
              <w:rPr>
                <w:rFonts w:ascii="Times New Roman" w:hAnsi="Times New Roman"/>
                <w:b/>
                <w:color w:val="000000" w:themeColor="text1"/>
                <w:lang w:val="nl-NL"/>
              </w:rPr>
              <w:t>số 104/2025/NĐ-CP quy định chi tiết một số điều và biện pháp thi hành Luật Công chứng</w:t>
            </w:r>
          </w:p>
          <w:p w14:paraId="10BCAE4F" w14:textId="77777777" w:rsidR="006E12D1" w:rsidRPr="00BB5BE4" w:rsidRDefault="006E12D1" w:rsidP="006E12D1">
            <w:pPr>
              <w:widowControl w:val="0"/>
              <w:spacing w:before="120" w:after="120" w:line="340" w:lineRule="exact"/>
              <w:ind w:firstLine="567"/>
              <w:jc w:val="both"/>
              <w:rPr>
                <w:rFonts w:ascii="Times New Roman" w:hAnsi="Times New Roman"/>
                <w:b/>
                <w:color w:val="000000" w:themeColor="text1"/>
                <w:lang w:val="nl-NL"/>
              </w:rPr>
            </w:pPr>
            <w:r w:rsidRPr="00BB5BE4">
              <w:rPr>
                <w:rFonts w:ascii="Times New Roman" w:hAnsi="Times New Roman"/>
                <w:b/>
                <w:color w:val="000000" w:themeColor="text1"/>
                <w:lang w:val="nl-NL"/>
              </w:rPr>
              <w:t>Điều 21. Thành lập Phòng công chứng</w:t>
            </w:r>
          </w:p>
          <w:p w14:paraId="3177BCBB" w14:textId="77777777" w:rsidR="006E12D1" w:rsidRPr="00BB5BE4" w:rsidRDefault="006E12D1" w:rsidP="006E12D1">
            <w:pPr>
              <w:pStyle w:val="NormalWeb"/>
              <w:spacing w:before="120" w:beforeAutospacing="0" w:after="120" w:afterAutospacing="0" w:line="340" w:lineRule="exact"/>
              <w:jc w:val="both"/>
              <w:rPr>
                <w:color w:val="000000" w:themeColor="text1"/>
                <w:sz w:val="28"/>
                <w:szCs w:val="28"/>
                <w:lang w:val="nl-NL"/>
              </w:rPr>
            </w:pPr>
            <w:r w:rsidRPr="00BB5BE4">
              <w:rPr>
                <w:color w:val="000000" w:themeColor="text1"/>
                <w:sz w:val="28"/>
                <w:szCs w:val="28"/>
                <w:lang w:val="nl-NL"/>
              </w:rPr>
              <w:t xml:space="preserve">1. Sở Tư pháp chủ trì, phối hợp với cơ quan chuyên môn thuộc Ủy ban nhân dân cấp tỉnh về kế hoạch và đầu tư, tài chính, nội vụ xây dựng đề án thành lập Phòng công chứng trình Ủy ban nhân dân cấp tỉnh xem xét, quyết định thành lập Phòng công chứng. Đề án phải nêu rõ sự cần thiết thành lập Phòng công chứng, dự kiến về tổ chức, tên, </w:t>
            </w:r>
            <w:r w:rsidRPr="00BB5BE4">
              <w:rPr>
                <w:color w:val="000000" w:themeColor="text1"/>
                <w:sz w:val="28"/>
                <w:szCs w:val="28"/>
                <w:lang w:val="nl-NL"/>
              </w:rPr>
              <w:lastRenderedPageBreak/>
              <w:t>nhân sự, địa điểm đặt trụ sở, cơ sở vật chất và kế hoạch triển khai thực hiện.</w:t>
            </w:r>
          </w:p>
          <w:p w14:paraId="599015F8" w14:textId="77777777" w:rsidR="006E12D1" w:rsidRPr="00BB5BE4" w:rsidRDefault="006E12D1" w:rsidP="006E12D1">
            <w:pPr>
              <w:pStyle w:val="NormalWeb"/>
              <w:spacing w:before="120" w:beforeAutospacing="0" w:after="120" w:afterAutospacing="0" w:line="340" w:lineRule="exact"/>
              <w:jc w:val="both"/>
              <w:rPr>
                <w:color w:val="000000" w:themeColor="text1"/>
                <w:sz w:val="28"/>
                <w:szCs w:val="28"/>
                <w:lang w:val="nl-NL"/>
              </w:rPr>
            </w:pPr>
            <w:bookmarkStart w:id="42" w:name="_Hlk174719186"/>
            <w:r w:rsidRPr="00BB5BE4">
              <w:rPr>
                <w:color w:val="000000" w:themeColor="text1"/>
                <w:sz w:val="28"/>
                <w:szCs w:val="28"/>
                <w:lang w:val="nl-NL"/>
              </w:rPr>
              <w:t xml:space="preserve">Phòng công chứng chỉ được thành lập mới tại những địa bàn cấp huyện chưa phát triển được Văn phòng công chứng đáp ứng yêu cầu công chứng của cá nhân, tổ chức. </w:t>
            </w:r>
          </w:p>
          <w:bookmarkEnd w:id="42"/>
          <w:p w14:paraId="07A7A23D" w14:textId="77777777" w:rsidR="006E12D1" w:rsidRPr="00BB5BE4" w:rsidRDefault="006E12D1" w:rsidP="006E12D1">
            <w:pPr>
              <w:pStyle w:val="NormalWeb"/>
              <w:spacing w:before="120" w:beforeAutospacing="0" w:after="120" w:afterAutospacing="0" w:line="340" w:lineRule="exact"/>
              <w:jc w:val="both"/>
              <w:rPr>
                <w:color w:val="000000" w:themeColor="text1"/>
                <w:spacing w:val="-2"/>
                <w:sz w:val="28"/>
                <w:szCs w:val="28"/>
              </w:rPr>
            </w:pPr>
            <w:r w:rsidRPr="00BB5BE4">
              <w:rPr>
                <w:color w:val="000000" w:themeColor="text1"/>
                <w:spacing w:val="-2"/>
                <w:sz w:val="28"/>
                <w:szCs w:val="28"/>
              </w:rPr>
              <w:t>2. Công chứng viên của Phòng công chứng được hành nghề kể từ ngày có quyết định thành lập Phòng công chứng hoặc Phòng công chứng bổ sung công chứng viên.</w:t>
            </w:r>
          </w:p>
          <w:p w14:paraId="6DEEEBA2" w14:textId="77777777" w:rsidR="006E12D1" w:rsidRPr="00BB5BE4" w:rsidRDefault="006E12D1" w:rsidP="006E12D1">
            <w:pPr>
              <w:widowControl w:val="0"/>
              <w:spacing w:before="120" w:after="120" w:line="400" w:lineRule="exact"/>
              <w:ind w:firstLine="562"/>
              <w:jc w:val="both"/>
              <w:rPr>
                <w:rFonts w:ascii="Times New Roman" w:hAnsi="Times New Roman"/>
                <w:b/>
                <w:color w:val="000000" w:themeColor="text1"/>
                <w:spacing w:val="-10"/>
                <w:lang w:val="nl-NL"/>
              </w:rPr>
            </w:pPr>
            <w:r w:rsidRPr="00BB5BE4">
              <w:rPr>
                <w:rFonts w:ascii="Times New Roman" w:hAnsi="Times New Roman"/>
                <w:b/>
                <w:color w:val="000000" w:themeColor="text1"/>
                <w:spacing w:val="-10"/>
                <w:lang w:val="nl-NL"/>
              </w:rPr>
              <w:t>Điều 15. Lộ trình hoàn thành việc chuyển đổi, giải thể các Phòng công chứng</w:t>
            </w:r>
          </w:p>
          <w:p w14:paraId="01D29F64" w14:textId="77777777" w:rsidR="006E12D1" w:rsidRPr="00BB5BE4" w:rsidRDefault="006E12D1" w:rsidP="006E12D1">
            <w:pPr>
              <w:widowControl w:val="0"/>
              <w:spacing w:before="120" w:after="120" w:line="400" w:lineRule="exact"/>
              <w:ind w:firstLine="562"/>
              <w:jc w:val="both"/>
              <w:rPr>
                <w:rFonts w:ascii="Times New Roman" w:hAnsi="Times New Roman"/>
                <w:color w:val="000000" w:themeColor="text1"/>
                <w:lang w:val="nl-NL"/>
              </w:rPr>
            </w:pPr>
            <w:r w:rsidRPr="00BB5BE4">
              <w:rPr>
                <w:rFonts w:ascii="Times New Roman" w:hAnsi="Times New Roman"/>
                <w:color w:val="000000" w:themeColor="text1"/>
                <w:lang w:val="nl-NL"/>
              </w:rPr>
              <w:t xml:space="preserve">1. Căn cứ mức tự chủ tài chính của Phòng công chứng, lộ trình hoàn thành việc chuyển đổi, giải thể Phòng công chứng tại các địa phương được thực hiện như sau: </w:t>
            </w:r>
          </w:p>
          <w:p w14:paraId="08397B59" w14:textId="77777777" w:rsidR="006E12D1" w:rsidRPr="00BB5BE4" w:rsidRDefault="006E12D1" w:rsidP="006E12D1">
            <w:pPr>
              <w:widowControl w:val="0"/>
              <w:spacing w:before="120" w:after="120" w:line="400" w:lineRule="exact"/>
              <w:ind w:firstLine="562"/>
              <w:jc w:val="both"/>
              <w:rPr>
                <w:rFonts w:ascii="Times New Roman" w:hAnsi="Times New Roman"/>
                <w:color w:val="000000" w:themeColor="text1"/>
                <w:lang w:val="nl-NL"/>
              </w:rPr>
            </w:pPr>
            <w:r w:rsidRPr="00BB5BE4">
              <w:rPr>
                <w:rFonts w:ascii="Times New Roman" w:hAnsi="Times New Roman"/>
                <w:color w:val="000000" w:themeColor="text1"/>
                <w:lang w:val="nl-NL"/>
              </w:rPr>
              <w:t xml:space="preserve">a) Đối với các Phòng công chứng tự bảo đảm toàn bộ chi </w:t>
            </w:r>
            <w:r w:rsidRPr="00BB5BE4">
              <w:rPr>
                <w:rFonts w:ascii="Times New Roman" w:hAnsi="Times New Roman"/>
                <w:color w:val="000000" w:themeColor="text1"/>
                <w:lang w:val="nl-NL"/>
              </w:rPr>
              <w:lastRenderedPageBreak/>
              <w:t>thường xuyên và chi đầu tư: Chậm nhất là ngày 31 tháng 12 năm 2026;</w:t>
            </w:r>
          </w:p>
          <w:p w14:paraId="203DCBC5" w14:textId="77777777" w:rsidR="006E12D1" w:rsidRPr="00BB5BE4" w:rsidRDefault="006E12D1" w:rsidP="006E12D1">
            <w:pPr>
              <w:widowControl w:val="0"/>
              <w:spacing w:before="120" w:after="120" w:line="400" w:lineRule="exact"/>
              <w:ind w:firstLine="562"/>
              <w:jc w:val="both"/>
              <w:rPr>
                <w:rFonts w:ascii="Times New Roman" w:hAnsi="Times New Roman"/>
                <w:color w:val="000000" w:themeColor="text1"/>
                <w:lang w:val="nl-NL"/>
              </w:rPr>
            </w:pPr>
            <w:r w:rsidRPr="00BB5BE4">
              <w:rPr>
                <w:rFonts w:ascii="Times New Roman" w:hAnsi="Times New Roman"/>
                <w:color w:val="000000" w:themeColor="text1"/>
                <w:lang w:val="nl-NL"/>
              </w:rPr>
              <w:t>b) Đối với các Phòng công chứng tự bảo đảm toàn bộ chi thường xuyên: Chậm nhất là ngày 31 tháng 12 năm 2027;</w:t>
            </w:r>
          </w:p>
          <w:p w14:paraId="7DBF0524" w14:textId="77777777" w:rsidR="006E12D1" w:rsidRPr="00BB5BE4" w:rsidRDefault="006E12D1" w:rsidP="006E12D1">
            <w:pPr>
              <w:widowControl w:val="0"/>
              <w:spacing w:before="120" w:after="120" w:line="400" w:lineRule="exact"/>
              <w:ind w:firstLine="562"/>
              <w:jc w:val="both"/>
              <w:rPr>
                <w:rFonts w:ascii="Times New Roman" w:hAnsi="Times New Roman"/>
                <w:color w:val="000000" w:themeColor="text1"/>
                <w:lang w:val="nl-NL"/>
              </w:rPr>
            </w:pPr>
            <w:r w:rsidRPr="00BB5BE4">
              <w:rPr>
                <w:rFonts w:ascii="Times New Roman" w:hAnsi="Times New Roman"/>
                <w:color w:val="000000" w:themeColor="text1"/>
                <w:lang w:val="nl-NL"/>
              </w:rPr>
              <w:t xml:space="preserve">c) Đối với các Phòng công chứng không thuộc điểm a và điểm b khoản này: Chậm nhất là ngày 31 tháng 12 năm 2028. </w:t>
            </w:r>
          </w:p>
          <w:p w14:paraId="30B1EFD7" w14:textId="0A994943" w:rsidR="00BD6E2C" w:rsidRPr="00BB5BE4" w:rsidRDefault="006E12D1" w:rsidP="008E100F">
            <w:pPr>
              <w:widowControl w:val="0"/>
              <w:spacing w:before="120" w:after="120" w:line="400" w:lineRule="exact"/>
              <w:ind w:firstLine="562"/>
              <w:jc w:val="both"/>
              <w:rPr>
                <w:rFonts w:ascii="Times New Roman" w:hAnsi="Times New Roman"/>
                <w:color w:val="000000" w:themeColor="text1"/>
                <w:lang w:val="nl-NL"/>
              </w:rPr>
            </w:pPr>
            <w:r w:rsidRPr="00BB5BE4">
              <w:rPr>
                <w:rFonts w:ascii="Times New Roman" w:hAnsi="Times New Roman"/>
                <w:color w:val="000000" w:themeColor="text1"/>
                <w:lang w:val="nl-NL"/>
              </w:rPr>
              <w:t xml:space="preserve">2. Ủy ban nhân dân cấp tỉnh căn cứ quy định của Luật Công chứng, Nghị định này, pháp luật về tổ chức, sắp xếp lại đơn vị sự nghiệp công lập và tình hình thực tế tại địa phương để quyết định việc chuyển đổi, giải thể các Phòng công chứng của địa phương phù hợp với lộ trình quy định tại khoản 1 Điều này. </w:t>
            </w:r>
          </w:p>
        </w:tc>
        <w:tc>
          <w:tcPr>
            <w:tcW w:w="753" w:type="pct"/>
            <w:tcBorders>
              <w:bottom w:val="single" w:sz="4" w:space="0" w:color="auto"/>
            </w:tcBorders>
            <w:tcMar>
              <w:top w:w="0" w:type="dxa"/>
              <w:left w:w="10" w:type="dxa"/>
              <w:bottom w:w="0" w:type="dxa"/>
              <w:right w:w="10" w:type="dxa"/>
            </w:tcMar>
            <w:vAlign w:val="center"/>
          </w:tcPr>
          <w:p w14:paraId="354AD164" w14:textId="50308EB9" w:rsidR="00BD6E2C" w:rsidRPr="00BB5BE4" w:rsidRDefault="00BB5BE4" w:rsidP="006E12D1">
            <w:pPr>
              <w:spacing w:before="60"/>
              <w:ind w:left="169" w:right="188"/>
              <w:jc w:val="both"/>
              <w:rPr>
                <w:rFonts w:ascii="Times New Roman" w:hAnsi="Times New Roman"/>
                <w:b/>
                <w:bCs/>
                <w:color w:val="000000" w:themeColor="text1"/>
              </w:rPr>
            </w:pPr>
            <w:r w:rsidRPr="00BB5BE4">
              <w:rPr>
                <w:rFonts w:ascii="Times New Roman" w:hAnsi="Times New Roman"/>
                <w:color w:val="000000" w:themeColor="text1"/>
              </w:rPr>
              <w:lastRenderedPageBreak/>
              <w:t>Bảo đảm tính hợp Hiến, hợp pháp, tính thống nhất của dự thảo Luật</w:t>
            </w:r>
          </w:p>
        </w:tc>
        <w:tc>
          <w:tcPr>
            <w:tcW w:w="1367" w:type="pct"/>
            <w:tcBorders>
              <w:bottom w:val="single" w:sz="4" w:space="0" w:color="auto"/>
            </w:tcBorders>
            <w:vAlign w:val="center"/>
          </w:tcPr>
          <w:p w14:paraId="124FAB58" w14:textId="61A1BEFB" w:rsidR="00BD6E2C" w:rsidRPr="00BB5BE4" w:rsidRDefault="006E12D1" w:rsidP="006E12D1">
            <w:pPr>
              <w:spacing w:before="60"/>
              <w:ind w:left="169" w:right="188"/>
              <w:jc w:val="both"/>
              <w:rPr>
                <w:rFonts w:ascii="Times New Roman" w:hAnsi="Times New Roman"/>
                <w:bCs/>
                <w:color w:val="000000" w:themeColor="text1"/>
              </w:rPr>
            </w:pPr>
            <w:r w:rsidRPr="00BB5BE4">
              <w:rPr>
                <w:rFonts w:ascii="Times New Roman" w:hAnsi="Times New Roman"/>
                <w:bCs/>
                <w:color w:val="000000" w:themeColor="text1"/>
              </w:rPr>
              <w:t xml:space="preserve">Dự thảo Luật Bỏ quy định về việc thành lập phòng công chứng. </w:t>
            </w:r>
          </w:p>
        </w:tc>
      </w:tr>
    </w:tbl>
    <w:p w14:paraId="6091750A" w14:textId="4762D619" w:rsidR="00765B6F" w:rsidRPr="00BB5BE4" w:rsidRDefault="00765B6F" w:rsidP="008E100F">
      <w:pPr>
        <w:spacing w:beforeLines="60" w:before="144" w:line="320" w:lineRule="exact"/>
        <w:jc w:val="both"/>
        <w:rPr>
          <w:rFonts w:ascii="Times New Roman" w:hAnsi="Times New Roman"/>
          <w:b/>
          <w:bCs/>
          <w:color w:val="000000" w:themeColor="text1"/>
        </w:rPr>
      </w:pPr>
    </w:p>
    <w:sectPr w:rsidR="00765B6F" w:rsidRPr="00BB5BE4" w:rsidSect="00BF3831">
      <w:headerReference w:type="even" r:id="rId11"/>
      <w:headerReference w:type="default" r:id="rId12"/>
      <w:pgSz w:w="16834" w:h="11909" w:orient="landscape"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313D9" w14:textId="77777777" w:rsidR="003119C3" w:rsidRDefault="003119C3" w:rsidP="00800A7A">
      <w:r>
        <w:separator/>
      </w:r>
    </w:p>
  </w:endnote>
  <w:endnote w:type="continuationSeparator" w:id="0">
    <w:p w14:paraId="7611F8E0" w14:textId="77777777" w:rsidR="003119C3" w:rsidRDefault="003119C3" w:rsidP="00800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99119" w14:textId="77777777" w:rsidR="003119C3" w:rsidRDefault="003119C3" w:rsidP="00800A7A">
      <w:r>
        <w:separator/>
      </w:r>
    </w:p>
  </w:footnote>
  <w:footnote w:type="continuationSeparator" w:id="0">
    <w:p w14:paraId="0DAD16DB" w14:textId="77777777" w:rsidR="003119C3" w:rsidRDefault="003119C3" w:rsidP="00800A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BC8C4" w14:textId="77777777" w:rsidR="00016387" w:rsidRDefault="00016387" w:rsidP="00D67B1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A1C398" w14:textId="77777777" w:rsidR="00016387" w:rsidRDefault="0001638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8450127"/>
      <w:docPartObj>
        <w:docPartGallery w:val="Page Numbers (Top of Page)"/>
        <w:docPartUnique/>
      </w:docPartObj>
    </w:sdtPr>
    <w:sdtEndPr>
      <w:rPr>
        <w:rFonts w:ascii="Times New Roman" w:hAnsi="Times New Roman"/>
        <w:noProof/>
      </w:rPr>
    </w:sdtEndPr>
    <w:sdtContent>
      <w:p w14:paraId="12E4EBE9" w14:textId="42D9BAEC" w:rsidR="00016387" w:rsidRPr="0083189A" w:rsidRDefault="00016387">
        <w:pPr>
          <w:pStyle w:val="Header"/>
          <w:jc w:val="center"/>
          <w:rPr>
            <w:rFonts w:ascii="Times New Roman" w:hAnsi="Times New Roman"/>
          </w:rPr>
        </w:pPr>
        <w:r w:rsidRPr="0083189A">
          <w:rPr>
            <w:rFonts w:ascii="Times New Roman" w:hAnsi="Times New Roman"/>
          </w:rPr>
          <w:fldChar w:fldCharType="begin"/>
        </w:r>
        <w:r w:rsidRPr="0083189A">
          <w:rPr>
            <w:rFonts w:ascii="Times New Roman" w:hAnsi="Times New Roman"/>
          </w:rPr>
          <w:instrText xml:space="preserve"> PAGE   \* MERGEFORMAT </w:instrText>
        </w:r>
        <w:r w:rsidRPr="0083189A">
          <w:rPr>
            <w:rFonts w:ascii="Times New Roman" w:hAnsi="Times New Roman"/>
          </w:rPr>
          <w:fldChar w:fldCharType="separate"/>
        </w:r>
        <w:r w:rsidR="00672D33">
          <w:rPr>
            <w:rFonts w:ascii="Times New Roman" w:hAnsi="Times New Roman"/>
            <w:noProof/>
          </w:rPr>
          <w:t>36</w:t>
        </w:r>
        <w:r w:rsidRPr="0083189A">
          <w:rPr>
            <w:rFonts w:ascii="Times New Roman" w:hAnsi="Times New Roman"/>
            <w:noProof/>
          </w:rPr>
          <w:fldChar w:fldCharType="end"/>
        </w:r>
      </w:p>
    </w:sdtContent>
  </w:sdt>
  <w:p w14:paraId="08111922" w14:textId="77777777" w:rsidR="00016387" w:rsidRPr="00E83497" w:rsidRDefault="00016387">
    <w:pPr>
      <w:pStyle w:val="Header"/>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9903C1"/>
    <w:multiLevelType w:val="singleLevel"/>
    <w:tmpl w:val="83FAADB4"/>
    <w:lvl w:ilvl="0">
      <w:start w:val="1"/>
      <w:numFmt w:val="decimal"/>
      <w:lvlText w:val="%1"/>
      <w:legacy w:legacy="1" w:legacySpace="0" w:legacyIndent="360"/>
      <w:lvlJc w:val="left"/>
      <w:pPr>
        <w:ind w:left="360" w:hanging="360"/>
      </w:pPr>
    </w:lvl>
  </w:abstractNum>
  <w:abstractNum w:abstractNumId="1">
    <w:nsid w:val="35745E73"/>
    <w:multiLevelType w:val="hybridMultilevel"/>
    <w:tmpl w:val="4806991E"/>
    <w:lvl w:ilvl="0" w:tplc="76D8DA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396C42"/>
    <w:multiLevelType w:val="multilevel"/>
    <w:tmpl w:val="B8CAB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4F6AEC"/>
    <w:multiLevelType w:val="multilevel"/>
    <w:tmpl w:val="3FBEB0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6A6F6B07"/>
    <w:multiLevelType w:val="hybridMultilevel"/>
    <w:tmpl w:val="CB38ADA6"/>
    <w:lvl w:ilvl="0" w:tplc="48A09B50">
      <w:start w:val="5"/>
      <w:numFmt w:val="bullet"/>
      <w:lvlText w:val="-"/>
      <w:lvlJc w:val="left"/>
      <w:pPr>
        <w:ind w:left="1069" w:hanging="360"/>
      </w:pPr>
      <w:rPr>
        <w:rFonts w:ascii="Times New Roman" w:eastAsia="Times New Roman" w:hAnsi="Times New Roman" w:cs="Times New Roman" w:hint="default"/>
        <w:color w:val="00000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nsid w:val="72933941"/>
    <w:multiLevelType w:val="hybridMultilevel"/>
    <w:tmpl w:val="41EECE74"/>
    <w:lvl w:ilvl="0" w:tplc="0809000F">
      <w:start w:val="1"/>
      <w:numFmt w:val="decimal"/>
      <w:lvlText w:val="%1."/>
      <w:lvlJc w:val="left"/>
      <w:pPr>
        <w:ind w:left="740" w:hanging="360"/>
      </w:pPr>
    </w:lvl>
    <w:lvl w:ilvl="1" w:tplc="08090019" w:tentative="1">
      <w:start w:val="1"/>
      <w:numFmt w:val="lowerLetter"/>
      <w:lvlText w:val="%2."/>
      <w:lvlJc w:val="left"/>
      <w:pPr>
        <w:ind w:left="1460" w:hanging="360"/>
      </w:pPr>
    </w:lvl>
    <w:lvl w:ilvl="2" w:tplc="0809001B" w:tentative="1">
      <w:start w:val="1"/>
      <w:numFmt w:val="lowerRoman"/>
      <w:lvlText w:val="%3."/>
      <w:lvlJc w:val="right"/>
      <w:pPr>
        <w:ind w:left="2180" w:hanging="180"/>
      </w:pPr>
    </w:lvl>
    <w:lvl w:ilvl="3" w:tplc="0809000F" w:tentative="1">
      <w:start w:val="1"/>
      <w:numFmt w:val="decimal"/>
      <w:lvlText w:val="%4."/>
      <w:lvlJc w:val="left"/>
      <w:pPr>
        <w:ind w:left="2900" w:hanging="360"/>
      </w:pPr>
    </w:lvl>
    <w:lvl w:ilvl="4" w:tplc="08090019" w:tentative="1">
      <w:start w:val="1"/>
      <w:numFmt w:val="lowerLetter"/>
      <w:lvlText w:val="%5."/>
      <w:lvlJc w:val="left"/>
      <w:pPr>
        <w:ind w:left="3620" w:hanging="360"/>
      </w:pPr>
    </w:lvl>
    <w:lvl w:ilvl="5" w:tplc="0809001B" w:tentative="1">
      <w:start w:val="1"/>
      <w:numFmt w:val="lowerRoman"/>
      <w:lvlText w:val="%6."/>
      <w:lvlJc w:val="right"/>
      <w:pPr>
        <w:ind w:left="4340" w:hanging="180"/>
      </w:pPr>
    </w:lvl>
    <w:lvl w:ilvl="6" w:tplc="0809000F" w:tentative="1">
      <w:start w:val="1"/>
      <w:numFmt w:val="decimal"/>
      <w:lvlText w:val="%7."/>
      <w:lvlJc w:val="left"/>
      <w:pPr>
        <w:ind w:left="5060" w:hanging="360"/>
      </w:pPr>
    </w:lvl>
    <w:lvl w:ilvl="7" w:tplc="08090019" w:tentative="1">
      <w:start w:val="1"/>
      <w:numFmt w:val="lowerLetter"/>
      <w:lvlText w:val="%8."/>
      <w:lvlJc w:val="left"/>
      <w:pPr>
        <w:ind w:left="5780" w:hanging="360"/>
      </w:pPr>
    </w:lvl>
    <w:lvl w:ilvl="8" w:tplc="0809001B" w:tentative="1">
      <w:start w:val="1"/>
      <w:numFmt w:val="lowerRoman"/>
      <w:lvlText w:val="%9."/>
      <w:lvlJc w:val="right"/>
      <w:pPr>
        <w:ind w:left="6500" w:hanging="180"/>
      </w:pPr>
    </w:lvl>
  </w:abstractNum>
  <w:abstractNum w:abstractNumId="6">
    <w:nsid w:val="794D6273"/>
    <w:multiLevelType w:val="multilevel"/>
    <w:tmpl w:val="2C4A82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7BF718CE"/>
    <w:multiLevelType w:val="multilevel"/>
    <w:tmpl w:val="A87897D2"/>
    <w:lvl w:ilvl="0">
      <w:start w:val="1"/>
      <w:numFmt w:val="bullet"/>
      <w:lvlText w:val="+"/>
      <w:lvlJc w:val="left"/>
      <w:pPr>
        <w:ind w:left="-141" w:firstLine="141"/>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1"/>
  </w:num>
  <w:num w:numId="3">
    <w:abstractNumId w:val="2"/>
  </w:num>
  <w:num w:numId="4">
    <w:abstractNumId w:val="0"/>
  </w:num>
  <w:num w:numId="5">
    <w:abstractNumId w:val="0"/>
    <w:lvlOverride w:ilvl="0">
      <w:lvl w:ilvl="0">
        <w:start w:val="1"/>
        <w:numFmt w:val="decimal"/>
        <w:lvlText w:val="%1"/>
        <w:legacy w:legacy="1" w:legacySpace="0" w:legacyIndent="360"/>
        <w:lvlJc w:val="left"/>
        <w:pPr>
          <w:ind w:left="360" w:hanging="360"/>
        </w:pPr>
      </w:lvl>
    </w:lvlOverride>
  </w:num>
  <w:num w:numId="6">
    <w:abstractNumId w:val="6"/>
  </w:num>
  <w:num w:numId="7">
    <w:abstractNumId w:val="3"/>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111"/>
    <w:rsid w:val="00002A7E"/>
    <w:rsid w:val="00005AB6"/>
    <w:rsid w:val="0000630D"/>
    <w:rsid w:val="000108D3"/>
    <w:rsid w:val="000144FA"/>
    <w:rsid w:val="00015095"/>
    <w:rsid w:val="00016387"/>
    <w:rsid w:val="00025AF5"/>
    <w:rsid w:val="00031D07"/>
    <w:rsid w:val="000414C2"/>
    <w:rsid w:val="00041F15"/>
    <w:rsid w:val="0005205A"/>
    <w:rsid w:val="00054712"/>
    <w:rsid w:val="000565E0"/>
    <w:rsid w:val="00061B82"/>
    <w:rsid w:val="00093BAE"/>
    <w:rsid w:val="00097768"/>
    <w:rsid w:val="000A1061"/>
    <w:rsid w:val="000A6370"/>
    <w:rsid w:val="000B5DE7"/>
    <w:rsid w:val="000C1ECF"/>
    <w:rsid w:val="000C4E65"/>
    <w:rsid w:val="000C6339"/>
    <w:rsid w:val="000D103F"/>
    <w:rsid w:val="000D25E3"/>
    <w:rsid w:val="000E2742"/>
    <w:rsid w:val="000E3C20"/>
    <w:rsid w:val="00103B58"/>
    <w:rsid w:val="001054AD"/>
    <w:rsid w:val="001140B5"/>
    <w:rsid w:val="001255B9"/>
    <w:rsid w:val="00135640"/>
    <w:rsid w:val="00140EAB"/>
    <w:rsid w:val="001515E3"/>
    <w:rsid w:val="00153C11"/>
    <w:rsid w:val="0016472E"/>
    <w:rsid w:val="00165A4D"/>
    <w:rsid w:val="001779B2"/>
    <w:rsid w:val="0018448E"/>
    <w:rsid w:val="00197A79"/>
    <w:rsid w:val="001A2C0B"/>
    <w:rsid w:val="001A46CE"/>
    <w:rsid w:val="001B2AAE"/>
    <w:rsid w:val="001B3098"/>
    <w:rsid w:val="001C6FD4"/>
    <w:rsid w:val="001C72A6"/>
    <w:rsid w:val="001D02C2"/>
    <w:rsid w:val="001D0B13"/>
    <w:rsid w:val="001E37E2"/>
    <w:rsid w:val="001E6562"/>
    <w:rsid w:val="001F0632"/>
    <w:rsid w:val="0020289B"/>
    <w:rsid w:val="0022165D"/>
    <w:rsid w:val="00222FB9"/>
    <w:rsid w:val="00235705"/>
    <w:rsid w:val="00240DF2"/>
    <w:rsid w:val="00247CE9"/>
    <w:rsid w:val="00253CEC"/>
    <w:rsid w:val="00260A64"/>
    <w:rsid w:val="002940B9"/>
    <w:rsid w:val="002943E5"/>
    <w:rsid w:val="00296923"/>
    <w:rsid w:val="002A21CB"/>
    <w:rsid w:val="002A2DB8"/>
    <w:rsid w:val="002B0661"/>
    <w:rsid w:val="002C06C9"/>
    <w:rsid w:val="002C1DB6"/>
    <w:rsid w:val="002C2C4A"/>
    <w:rsid w:val="002C2CB9"/>
    <w:rsid w:val="002C5940"/>
    <w:rsid w:val="002D2294"/>
    <w:rsid w:val="002F39FC"/>
    <w:rsid w:val="002F5F5F"/>
    <w:rsid w:val="003101D6"/>
    <w:rsid w:val="003119C3"/>
    <w:rsid w:val="00314111"/>
    <w:rsid w:val="00314F95"/>
    <w:rsid w:val="00324A29"/>
    <w:rsid w:val="00331D21"/>
    <w:rsid w:val="003500F0"/>
    <w:rsid w:val="00357EA5"/>
    <w:rsid w:val="003846A7"/>
    <w:rsid w:val="0039675C"/>
    <w:rsid w:val="003972EA"/>
    <w:rsid w:val="00397916"/>
    <w:rsid w:val="003B35E7"/>
    <w:rsid w:val="003B3C97"/>
    <w:rsid w:val="003D4986"/>
    <w:rsid w:val="003D5949"/>
    <w:rsid w:val="003E02D0"/>
    <w:rsid w:val="003F1CB5"/>
    <w:rsid w:val="003F3E69"/>
    <w:rsid w:val="003F711E"/>
    <w:rsid w:val="00406638"/>
    <w:rsid w:val="004070F0"/>
    <w:rsid w:val="004126CA"/>
    <w:rsid w:val="00431A57"/>
    <w:rsid w:val="004354AA"/>
    <w:rsid w:val="00437592"/>
    <w:rsid w:val="0044584C"/>
    <w:rsid w:val="00453429"/>
    <w:rsid w:val="00473392"/>
    <w:rsid w:val="00485E81"/>
    <w:rsid w:val="00486854"/>
    <w:rsid w:val="00490C3F"/>
    <w:rsid w:val="004B35E6"/>
    <w:rsid w:val="004D3C95"/>
    <w:rsid w:val="004E11A7"/>
    <w:rsid w:val="004F346E"/>
    <w:rsid w:val="004F515E"/>
    <w:rsid w:val="005029EC"/>
    <w:rsid w:val="00517D5F"/>
    <w:rsid w:val="00534469"/>
    <w:rsid w:val="005360CF"/>
    <w:rsid w:val="0054070D"/>
    <w:rsid w:val="0055057A"/>
    <w:rsid w:val="00555831"/>
    <w:rsid w:val="00561657"/>
    <w:rsid w:val="00563619"/>
    <w:rsid w:val="0056425A"/>
    <w:rsid w:val="0057027F"/>
    <w:rsid w:val="005742FA"/>
    <w:rsid w:val="005748DE"/>
    <w:rsid w:val="005806B7"/>
    <w:rsid w:val="00584936"/>
    <w:rsid w:val="00587A76"/>
    <w:rsid w:val="00590B84"/>
    <w:rsid w:val="00592BE0"/>
    <w:rsid w:val="00594487"/>
    <w:rsid w:val="005A1405"/>
    <w:rsid w:val="005A48C1"/>
    <w:rsid w:val="005B0578"/>
    <w:rsid w:val="005B1ED2"/>
    <w:rsid w:val="005B3617"/>
    <w:rsid w:val="005B7409"/>
    <w:rsid w:val="005C336A"/>
    <w:rsid w:val="005D45BC"/>
    <w:rsid w:val="00601DE6"/>
    <w:rsid w:val="00607121"/>
    <w:rsid w:val="00613E49"/>
    <w:rsid w:val="00622584"/>
    <w:rsid w:val="00626BBE"/>
    <w:rsid w:val="00631BA2"/>
    <w:rsid w:val="00634020"/>
    <w:rsid w:val="006342C0"/>
    <w:rsid w:val="00644022"/>
    <w:rsid w:val="0065707A"/>
    <w:rsid w:val="00660333"/>
    <w:rsid w:val="006621E3"/>
    <w:rsid w:val="00672D33"/>
    <w:rsid w:val="00674B14"/>
    <w:rsid w:val="006772DE"/>
    <w:rsid w:val="006777FD"/>
    <w:rsid w:val="00683173"/>
    <w:rsid w:val="006837D5"/>
    <w:rsid w:val="00696853"/>
    <w:rsid w:val="006A235D"/>
    <w:rsid w:val="006B1CED"/>
    <w:rsid w:val="006B4D05"/>
    <w:rsid w:val="006D6322"/>
    <w:rsid w:val="006E069B"/>
    <w:rsid w:val="006E12D1"/>
    <w:rsid w:val="006E2030"/>
    <w:rsid w:val="006E6864"/>
    <w:rsid w:val="006F20CD"/>
    <w:rsid w:val="006F2A10"/>
    <w:rsid w:val="006F6A23"/>
    <w:rsid w:val="00700C68"/>
    <w:rsid w:val="00705688"/>
    <w:rsid w:val="00706F50"/>
    <w:rsid w:val="00721253"/>
    <w:rsid w:val="00732E46"/>
    <w:rsid w:val="00742389"/>
    <w:rsid w:val="00757A84"/>
    <w:rsid w:val="00765B6F"/>
    <w:rsid w:val="00780DE8"/>
    <w:rsid w:val="00783E6A"/>
    <w:rsid w:val="00784A1D"/>
    <w:rsid w:val="00784DE6"/>
    <w:rsid w:val="00785F28"/>
    <w:rsid w:val="007A3133"/>
    <w:rsid w:val="007A47F6"/>
    <w:rsid w:val="007B1981"/>
    <w:rsid w:val="007B21ED"/>
    <w:rsid w:val="007B3400"/>
    <w:rsid w:val="007C6EA3"/>
    <w:rsid w:val="007E6233"/>
    <w:rsid w:val="00800A7A"/>
    <w:rsid w:val="00801452"/>
    <w:rsid w:val="0080645E"/>
    <w:rsid w:val="00814E8F"/>
    <w:rsid w:val="00820110"/>
    <w:rsid w:val="00821A37"/>
    <w:rsid w:val="008226E9"/>
    <w:rsid w:val="008266E8"/>
    <w:rsid w:val="0083189A"/>
    <w:rsid w:val="00837895"/>
    <w:rsid w:val="00837F24"/>
    <w:rsid w:val="008479E7"/>
    <w:rsid w:val="0086204C"/>
    <w:rsid w:val="00864DA4"/>
    <w:rsid w:val="00867F7B"/>
    <w:rsid w:val="00872177"/>
    <w:rsid w:val="00874C56"/>
    <w:rsid w:val="008855A7"/>
    <w:rsid w:val="008A2685"/>
    <w:rsid w:val="008A4C34"/>
    <w:rsid w:val="008B0A78"/>
    <w:rsid w:val="008C02B3"/>
    <w:rsid w:val="008C32E5"/>
    <w:rsid w:val="008D5A80"/>
    <w:rsid w:val="008E100F"/>
    <w:rsid w:val="008E4414"/>
    <w:rsid w:val="008F1FB8"/>
    <w:rsid w:val="008F678D"/>
    <w:rsid w:val="00902528"/>
    <w:rsid w:val="00907FDA"/>
    <w:rsid w:val="00913F50"/>
    <w:rsid w:val="009141D5"/>
    <w:rsid w:val="009162D7"/>
    <w:rsid w:val="00935CAF"/>
    <w:rsid w:val="009373A2"/>
    <w:rsid w:val="009425D1"/>
    <w:rsid w:val="009620A6"/>
    <w:rsid w:val="00973B58"/>
    <w:rsid w:val="009747A5"/>
    <w:rsid w:val="00980FE1"/>
    <w:rsid w:val="00982206"/>
    <w:rsid w:val="009A2ED3"/>
    <w:rsid w:val="009A6A5E"/>
    <w:rsid w:val="009B6398"/>
    <w:rsid w:val="009C2C0A"/>
    <w:rsid w:val="009C3F27"/>
    <w:rsid w:val="009C646F"/>
    <w:rsid w:val="009D3FCA"/>
    <w:rsid w:val="009D486A"/>
    <w:rsid w:val="009D5A39"/>
    <w:rsid w:val="009D6BDC"/>
    <w:rsid w:val="009D7FA5"/>
    <w:rsid w:val="009F08E5"/>
    <w:rsid w:val="009F0BA7"/>
    <w:rsid w:val="009F16D3"/>
    <w:rsid w:val="009F3EA1"/>
    <w:rsid w:val="009F47BA"/>
    <w:rsid w:val="009F507D"/>
    <w:rsid w:val="00A0176D"/>
    <w:rsid w:val="00A025AC"/>
    <w:rsid w:val="00A10D1B"/>
    <w:rsid w:val="00A113A6"/>
    <w:rsid w:val="00A15877"/>
    <w:rsid w:val="00A1663C"/>
    <w:rsid w:val="00A32974"/>
    <w:rsid w:val="00A41999"/>
    <w:rsid w:val="00A42A0F"/>
    <w:rsid w:val="00A60E0F"/>
    <w:rsid w:val="00A648F9"/>
    <w:rsid w:val="00A75B6C"/>
    <w:rsid w:val="00A7651F"/>
    <w:rsid w:val="00A9233C"/>
    <w:rsid w:val="00A92ED9"/>
    <w:rsid w:val="00AA27B6"/>
    <w:rsid w:val="00AB304F"/>
    <w:rsid w:val="00AC2896"/>
    <w:rsid w:val="00AC3138"/>
    <w:rsid w:val="00AC748A"/>
    <w:rsid w:val="00AD0901"/>
    <w:rsid w:val="00AF0626"/>
    <w:rsid w:val="00AF1BD0"/>
    <w:rsid w:val="00AF66D1"/>
    <w:rsid w:val="00B047EB"/>
    <w:rsid w:val="00B069E6"/>
    <w:rsid w:val="00B11B6C"/>
    <w:rsid w:val="00B149E7"/>
    <w:rsid w:val="00B155F3"/>
    <w:rsid w:val="00B3375D"/>
    <w:rsid w:val="00B40000"/>
    <w:rsid w:val="00B437D4"/>
    <w:rsid w:val="00B53B16"/>
    <w:rsid w:val="00B633BA"/>
    <w:rsid w:val="00B669D3"/>
    <w:rsid w:val="00B8131C"/>
    <w:rsid w:val="00B8772D"/>
    <w:rsid w:val="00B96841"/>
    <w:rsid w:val="00BA281D"/>
    <w:rsid w:val="00BA7F1C"/>
    <w:rsid w:val="00BB0B36"/>
    <w:rsid w:val="00BB502A"/>
    <w:rsid w:val="00BB5BE4"/>
    <w:rsid w:val="00BD07FE"/>
    <w:rsid w:val="00BD2F7C"/>
    <w:rsid w:val="00BD45D2"/>
    <w:rsid w:val="00BD6E2C"/>
    <w:rsid w:val="00BE74FB"/>
    <w:rsid w:val="00BF1357"/>
    <w:rsid w:val="00BF3831"/>
    <w:rsid w:val="00BF45DE"/>
    <w:rsid w:val="00BF6236"/>
    <w:rsid w:val="00BF79E0"/>
    <w:rsid w:val="00C02A91"/>
    <w:rsid w:val="00C15B2F"/>
    <w:rsid w:val="00C202BB"/>
    <w:rsid w:val="00C21870"/>
    <w:rsid w:val="00C3502E"/>
    <w:rsid w:val="00C42340"/>
    <w:rsid w:val="00C449E5"/>
    <w:rsid w:val="00C51021"/>
    <w:rsid w:val="00C51C41"/>
    <w:rsid w:val="00C54F33"/>
    <w:rsid w:val="00C64F19"/>
    <w:rsid w:val="00CA2148"/>
    <w:rsid w:val="00CA5B49"/>
    <w:rsid w:val="00CB2AA4"/>
    <w:rsid w:val="00CC0BB9"/>
    <w:rsid w:val="00CC2D4F"/>
    <w:rsid w:val="00CD16DE"/>
    <w:rsid w:val="00CD4FAD"/>
    <w:rsid w:val="00CD6FB6"/>
    <w:rsid w:val="00CD7E8C"/>
    <w:rsid w:val="00CF6155"/>
    <w:rsid w:val="00CF7F79"/>
    <w:rsid w:val="00D02F0F"/>
    <w:rsid w:val="00D116C1"/>
    <w:rsid w:val="00D20629"/>
    <w:rsid w:val="00D2062F"/>
    <w:rsid w:val="00D26FD4"/>
    <w:rsid w:val="00D37238"/>
    <w:rsid w:val="00D47A1F"/>
    <w:rsid w:val="00D50DBE"/>
    <w:rsid w:val="00D551C6"/>
    <w:rsid w:val="00D60A7E"/>
    <w:rsid w:val="00D67B16"/>
    <w:rsid w:val="00D71312"/>
    <w:rsid w:val="00D74F7D"/>
    <w:rsid w:val="00D8655C"/>
    <w:rsid w:val="00DA718C"/>
    <w:rsid w:val="00DB2CA4"/>
    <w:rsid w:val="00DB5D26"/>
    <w:rsid w:val="00DB763B"/>
    <w:rsid w:val="00DC0640"/>
    <w:rsid w:val="00DD031F"/>
    <w:rsid w:val="00DD4C02"/>
    <w:rsid w:val="00DE0BC3"/>
    <w:rsid w:val="00DE1E1D"/>
    <w:rsid w:val="00DE2F99"/>
    <w:rsid w:val="00DE3EB0"/>
    <w:rsid w:val="00DF0EFC"/>
    <w:rsid w:val="00E05F7B"/>
    <w:rsid w:val="00E06AA5"/>
    <w:rsid w:val="00E1009A"/>
    <w:rsid w:val="00E21DB9"/>
    <w:rsid w:val="00E275E5"/>
    <w:rsid w:val="00E27EE0"/>
    <w:rsid w:val="00E404C8"/>
    <w:rsid w:val="00E42C09"/>
    <w:rsid w:val="00E45BED"/>
    <w:rsid w:val="00E45C05"/>
    <w:rsid w:val="00E47915"/>
    <w:rsid w:val="00E500C6"/>
    <w:rsid w:val="00E508E8"/>
    <w:rsid w:val="00E54371"/>
    <w:rsid w:val="00E66540"/>
    <w:rsid w:val="00E83497"/>
    <w:rsid w:val="00E95394"/>
    <w:rsid w:val="00EA0B25"/>
    <w:rsid w:val="00EA4220"/>
    <w:rsid w:val="00EA6808"/>
    <w:rsid w:val="00EB047B"/>
    <w:rsid w:val="00EB0BD7"/>
    <w:rsid w:val="00EB5B0F"/>
    <w:rsid w:val="00ED50AE"/>
    <w:rsid w:val="00EE03DA"/>
    <w:rsid w:val="00EE05C4"/>
    <w:rsid w:val="00EE3A35"/>
    <w:rsid w:val="00EE4FB5"/>
    <w:rsid w:val="00EE6537"/>
    <w:rsid w:val="00F04EE9"/>
    <w:rsid w:val="00F11F9C"/>
    <w:rsid w:val="00F124B6"/>
    <w:rsid w:val="00F21134"/>
    <w:rsid w:val="00F37010"/>
    <w:rsid w:val="00F55FD7"/>
    <w:rsid w:val="00F64FEC"/>
    <w:rsid w:val="00F70194"/>
    <w:rsid w:val="00F71FBF"/>
    <w:rsid w:val="00F92CBE"/>
    <w:rsid w:val="00F9433B"/>
    <w:rsid w:val="00FA2643"/>
    <w:rsid w:val="00FA5111"/>
    <w:rsid w:val="00FA5131"/>
    <w:rsid w:val="00FC7A3E"/>
    <w:rsid w:val="00FD010F"/>
    <w:rsid w:val="00FD2844"/>
    <w:rsid w:val="00FD37FE"/>
    <w:rsid w:val="00FD41B6"/>
    <w:rsid w:val="00FE0BA5"/>
    <w:rsid w:val="00FE2BCE"/>
    <w:rsid w:val="00FE66C4"/>
    <w:rsid w:val="00FF3E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99187"/>
  <w15:docId w15:val="{B6E6A225-F45F-C641-90BD-6D7FAAD26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heme="minorBidi"/>
        <w:sz w:val="28"/>
        <w:szCs w:val="22"/>
        <w:lang w:val="en-US" w:eastAsia="zh-CN"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2294"/>
    <w:pPr>
      <w:spacing w:line="240" w:lineRule="auto"/>
      <w:jc w:val="left"/>
    </w:pPr>
    <w:rPr>
      <w:rFonts w:ascii=".VnTime" w:eastAsia="Times New Roman" w:hAnsi=".VnTime" w:cs="Times New Roman"/>
      <w:szCs w:val="28"/>
      <w:lang w:eastAsia="en-US"/>
    </w:rPr>
  </w:style>
  <w:style w:type="paragraph" w:styleId="Heading1">
    <w:name w:val="heading 1"/>
    <w:basedOn w:val="Normal"/>
    <w:next w:val="Normal"/>
    <w:link w:val="Heading1Char"/>
    <w:uiPriority w:val="9"/>
    <w:qFormat/>
    <w:rsid w:val="004F515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D02F0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342C0"/>
    <w:pPr>
      <w:keepNext/>
      <w:keepLines/>
      <w:spacing w:before="280" w:after="80"/>
      <w:jc w:val="both"/>
      <w:outlineLvl w:val="2"/>
    </w:pPr>
    <w:rPr>
      <w:rFonts w:ascii="Times New Roman" w:hAnsi="Times New Roman"/>
      <w:b/>
      <w:lang w:val="en-GB"/>
    </w:rPr>
  </w:style>
  <w:style w:type="paragraph" w:styleId="Heading4">
    <w:name w:val="heading 4"/>
    <w:basedOn w:val="Normal"/>
    <w:link w:val="Heading4Char"/>
    <w:uiPriority w:val="9"/>
    <w:qFormat/>
    <w:rsid w:val="00406638"/>
    <w:pPr>
      <w:spacing w:before="100" w:beforeAutospacing="1" w:after="100" w:afterAutospacing="1"/>
      <w:outlineLvl w:val="3"/>
    </w:pPr>
    <w:rPr>
      <w:rFonts w:ascii="Times New Roman" w:hAnsi="Times New Roman"/>
      <w:b/>
      <w:bCs/>
      <w:sz w:val="24"/>
      <w:szCs w:val="24"/>
      <w:lang w:val="en-GB" w:eastAsia="en-GB"/>
    </w:rPr>
  </w:style>
  <w:style w:type="paragraph" w:styleId="Heading5">
    <w:name w:val="heading 5"/>
    <w:basedOn w:val="Normal"/>
    <w:next w:val="Normal"/>
    <w:link w:val="Heading5Char"/>
    <w:uiPriority w:val="9"/>
    <w:semiHidden/>
    <w:unhideWhenUsed/>
    <w:qFormat/>
    <w:rsid w:val="006342C0"/>
    <w:pPr>
      <w:keepNext/>
      <w:keepLines/>
      <w:spacing w:before="220" w:after="40"/>
      <w:jc w:val="both"/>
      <w:outlineLvl w:val="4"/>
    </w:pPr>
    <w:rPr>
      <w:rFonts w:ascii="Times New Roman" w:hAnsi="Times New Roman"/>
      <w:b/>
      <w:sz w:val="22"/>
      <w:szCs w:val="22"/>
      <w:lang w:val="en-GB"/>
    </w:rPr>
  </w:style>
  <w:style w:type="paragraph" w:styleId="Heading6">
    <w:name w:val="heading 6"/>
    <w:basedOn w:val="Normal"/>
    <w:next w:val="Normal"/>
    <w:link w:val="Heading6Char"/>
    <w:uiPriority w:val="9"/>
    <w:semiHidden/>
    <w:unhideWhenUsed/>
    <w:qFormat/>
    <w:rsid w:val="006342C0"/>
    <w:pPr>
      <w:keepNext/>
      <w:keepLines/>
      <w:spacing w:before="200" w:after="40"/>
      <w:jc w:val="both"/>
      <w:outlineLvl w:val="5"/>
    </w:pPr>
    <w:rPr>
      <w:rFonts w:ascii="Times New Roman" w:hAnsi="Times New Roman"/>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6FD4"/>
    <w:pPr>
      <w:ind w:left="720"/>
      <w:contextualSpacing/>
    </w:pPr>
  </w:style>
  <w:style w:type="paragraph" w:styleId="Header">
    <w:name w:val="header"/>
    <w:basedOn w:val="Normal"/>
    <w:link w:val="HeaderChar"/>
    <w:uiPriority w:val="99"/>
    <w:unhideWhenUsed/>
    <w:rsid w:val="00800A7A"/>
    <w:pPr>
      <w:tabs>
        <w:tab w:val="center" w:pos="4680"/>
        <w:tab w:val="right" w:pos="9360"/>
      </w:tabs>
    </w:pPr>
  </w:style>
  <w:style w:type="character" w:customStyle="1" w:styleId="HeaderChar">
    <w:name w:val="Header Char"/>
    <w:basedOn w:val="DefaultParagraphFont"/>
    <w:link w:val="Header"/>
    <w:uiPriority w:val="99"/>
    <w:rsid w:val="00800A7A"/>
    <w:rPr>
      <w:rFonts w:ascii=".VnTime" w:eastAsia="Times New Roman" w:hAnsi=".VnTime" w:cs="Times New Roman"/>
      <w:szCs w:val="28"/>
      <w:lang w:eastAsia="en-US"/>
    </w:rPr>
  </w:style>
  <w:style w:type="character" w:styleId="PageNumber">
    <w:name w:val="page number"/>
    <w:basedOn w:val="DefaultParagraphFont"/>
    <w:uiPriority w:val="99"/>
    <w:semiHidden/>
    <w:unhideWhenUsed/>
    <w:rsid w:val="00800A7A"/>
  </w:style>
  <w:style w:type="paragraph" w:styleId="BalloonText">
    <w:name w:val="Balloon Text"/>
    <w:basedOn w:val="Normal"/>
    <w:link w:val="BalloonTextChar"/>
    <w:uiPriority w:val="99"/>
    <w:semiHidden/>
    <w:unhideWhenUsed/>
    <w:rsid w:val="00590B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0B84"/>
    <w:rPr>
      <w:rFonts w:ascii="Segoe UI" w:eastAsia="Times New Roman" w:hAnsi="Segoe UI" w:cs="Segoe UI"/>
      <w:sz w:val="18"/>
      <w:szCs w:val="18"/>
      <w:lang w:eastAsia="en-US"/>
    </w:rPr>
  </w:style>
  <w:style w:type="paragraph" w:styleId="Footer">
    <w:name w:val="footer"/>
    <w:basedOn w:val="Normal"/>
    <w:link w:val="FooterChar"/>
    <w:uiPriority w:val="99"/>
    <w:unhideWhenUsed/>
    <w:rsid w:val="00E83497"/>
    <w:pPr>
      <w:tabs>
        <w:tab w:val="center" w:pos="4680"/>
        <w:tab w:val="right" w:pos="9360"/>
      </w:tabs>
    </w:pPr>
  </w:style>
  <w:style w:type="character" w:customStyle="1" w:styleId="FooterChar">
    <w:name w:val="Footer Char"/>
    <w:basedOn w:val="DefaultParagraphFont"/>
    <w:link w:val="Footer"/>
    <w:uiPriority w:val="99"/>
    <w:rsid w:val="00E83497"/>
    <w:rPr>
      <w:rFonts w:ascii=".VnTime" w:eastAsia="Times New Roman" w:hAnsi=".VnTime" w:cs="Times New Roman"/>
      <w:szCs w:val="28"/>
      <w:lang w:eastAsia="en-US"/>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unhideWhenUsed/>
    <w:qFormat/>
    <w:rsid w:val="00A41999"/>
    <w:pPr>
      <w:spacing w:before="100" w:beforeAutospacing="1" w:after="100" w:afterAutospacing="1"/>
    </w:pPr>
    <w:rPr>
      <w:rFonts w:ascii="Times New Roman" w:hAnsi="Times New Roman"/>
      <w:sz w:val="24"/>
      <w:szCs w:val="24"/>
      <w:lang w:val="en-GB" w:eastAsia="en-GB"/>
    </w:rPr>
  </w:style>
  <w:style w:type="character" w:styleId="Hyperlink">
    <w:name w:val="Hyperlink"/>
    <w:basedOn w:val="DefaultParagraphFont"/>
    <w:uiPriority w:val="99"/>
    <w:semiHidden/>
    <w:unhideWhenUsed/>
    <w:rsid w:val="00563619"/>
    <w:rPr>
      <w:color w:val="0000FF"/>
      <w:u w:val="single"/>
    </w:rPr>
  </w:style>
  <w:style w:type="paragraph" w:customStyle="1" w:styleId="li-news-tip">
    <w:name w:val="li-news-tip"/>
    <w:basedOn w:val="Normal"/>
    <w:rsid w:val="001515E3"/>
    <w:pPr>
      <w:spacing w:before="100" w:beforeAutospacing="1" w:after="100" w:afterAutospacing="1"/>
    </w:pPr>
    <w:rPr>
      <w:rFonts w:ascii="Times New Roman" w:hAnsi="Times New Roman"/>
      <w:sz w:val="24"/>
      <w:szCs w:val="24"/>
      <w:lang w:val="en-GB" w:eastAsia="en-GB"/>
    </w:rPr>
  </w:style>
  <w:style w:type="character" w:customStyle="1" w:styleId="Heading4Char">
    <w:name w:val="Heading 4 Char"/>
    <w:basedOn w:val="DefaultParagraphFont"/>
    <w:link w:val="Heading4"/>
    <w:uiPriority w:val="9"/>
    <w:rsid w:val="00406638"/>
    <w:rPr>
      <w:rFonts w:eastAsia="Times New Roman" w:cs="Times New Roman"/>
      <w:b/>
      <w:bCs/>
      <w:sz w:val="24"/>
      <w:szCs w:val="24"/>
      <w:lang w:val="en-GB" w:eastAsia="en-GB"/>
    </w:rPr>
  </w:style>
  <w:style w:type="paragraph" w:styleId="Title">
    <w:name w:val="Title"/>
    <w:basedOn w:val="Normal"/>
    <w:link w:val="TitleChar"/>
    <w:uiPriority w:val="10"/>
    <w:qFormat/>
    <w:rsid w:val="009162D7"/>
    <w:pPr>
      <w:widowControl w:val="0"/>
      <w:spacing w:after="120"/>
      <w:ind w:firstLine="720"/>
      <w:jc w:val="both"/>
    </w:pPr>
    <w:rPr>
      <w:rFonts w:ascii="Times New Roman" w:hAnsi="Times New Roman"/>
      <w:b/>
      <w:sz w:val="24"/>
      <w:szCs w:val="24"/>
    </w:rPr>
  </w:style>
  <w:style w:type="character" w:customStyle="1" w:styleId="TitleChar">
    <w:name w:val="Title Char"/>
    <w:basedOn w:val="DefaultParagraphFont"/>
    <w:link w:val="Title"/>
    <w:rsid w:val="009162D7"/>
    <w:rPr>
      <w:rFonts w:eastAsia="Times New Roman" w:cs="Times New Roman"/>
      <w:b/>
      <w:sz w:val="24"/>
      <w:szCs w:val="24"/>
      <w:lang w:eastAsia="en-US"/>
    </w:rPr>
  </w:style>
  <w:style w:type="table" w:styleId="TableGrid">
    <w:name w:val="Table Grid"/>
    <w:basedOn w:val="TableNormal"/>
    <w:uiPriority w:val="39"/>
    <w:rsid w:val="00F9433B"/>
    <w:pPr>
      <w:spacing w:line="240" w:lineRule="auto"/>
      <w:jc w:val="left"/>
    </w:pPr>
    <w:rPr>
      <w:rFonts w:asciiTheme="minorHAnsi" w:eastAsiaTheme="minorHAnsi" w:hAnsiTheme="minorHAnsi"/>
      <w:sz w:val="22"/>
      <w:lang w:val="vi-VN"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locked/>
    <w:rsid w:val="00592BE0"/>
    <w:rPr>
      <w:rFonts w:eastAsia="Times New Roman" w:cs="Times New Roman"/>
      <w:sz w:val="24"/>
      <w:szCs w:val="24"/>
      <w:lang w:val="en-GB" w:eastAsia="en-GB"/>
    </w:rPr>
  </w:style>
  <w:style w:type="paragraph" w:styleId="FootnoteText">
    <w:name w:val="footnote text"/>
    <w:basedOn w:val="Normal"/>
    <w:link w:val="FootnoteTextChar"/>
    <w:uiPriority w:val="99"/>
    <w:semiHidden/>
    <w:unhideWhenUsed/>
    <w:qFormat/>
    <w:rsid w:val="00700C68"/>
    <w:rPr>
      <w:sz w:val="20"/>
      <w:szCs w:val="20"/>
    </w:rPr>
  </w:style>
  <w:style w:type="character" w:customStyle="1" w:styleId="FootnoteTextChar">
    <w:name w:val="Footnote Text Char"/>
    <w:basedOn w:val="DefaultParagraphFont"/>
    <w:link w:val="FootnoteText"/>
    <w:uiPriority w:val="99"/>
    <w:semiHidden/>
    <w:qFormat/>
    <w:rsid w:val="00700C68"/>
    <w:rPr>
      <w:rFonts w:ascii=".VnTime" w:eastAsia="Times New Roman" w:hAnsi=".VnTime" w:cs="Times New Roman"/>
      <w:sz w:val="20"/>
      <w:szCs w:val="20"/>
      <w:lang w:eastAsia="en-US"/>
    </w:rPr>
  </w:style>
  <w:style w:type="character" w:styleId="FootnoteReference">
    <w:name w:val="footnote reference"/>
    <w:basedOn w:val="DefaultParagraphFont"/>
    <w:link w:val="FootnoteChar"/>
    <w:uiPriority w:val="99"/>
    <w:unhideWhenUsed/>
    <w:qFormat/>
    <w:rsid w:val="00700C68"/>
    <w:rPr>
      <w:vertAlign w:val="superscript"/>
    </w:rPr>
  </w:style>
  <w:style w:type="character" w:customStyle="1" w:styleId="Heading2Char">
    <w:name w:val="Heading 2 Char"/>
    <w:basedOn w:val="DefaultParagraphFont"/>
    <w:link w:val="Heading2"/>
    <w:uiPriority w:val="9"/>
    <w:rsid w:val="00D02F0F"/>
    <w:rPr>
      <w:rFonts w:asciiTheme="majorHAnsi" w:eastAsiaTheme="majorEastAsia" w:hAnsiTheme="majorHAnsi" w:cstheme="majorBidi"/>
      <w:color w:val="365F91" w:themeColor="accent1" w:themeShade="BF"/>
      <w:sz w:val="26"/>
      <w:szCs w:val="26"/>
      <w:lang w:eastAsia="en-US"/>
    </w:rPr>
  </w:style>
  <w:style w:type="character" w:styleId="Strong">
    <w:name w:val="Strong"/>
    <w:basedOn w:val="DefaultParagraphFont"/>
    <w:qFormat/>
    <w:rsid w:val="00D02F0F"/>
    <w:rPr>
      <w:b/>
      <w:bCs/>
    </w:rPr>
  </w:style>
  <w:style w:type="character" w:customStyle="1" w:styleId="Heading1Char">
    <w:name w:val="Heading 1 Char"/>
    <w:basedOn w:val="DefaultParagraphFont"/>
    <w:link w:val="Heading1"/>
    <w:uiPriority w:val="9"/>
    <w:rsid w:val="004F515E"/>
    <w:rPr>
      <w:rFonts w:asciiTheme="majorHAnsi" w:eastAsiaTheme="majorEastAsia" w:hAnsiTheme="majorHAnsi" w:cstheme="majorBidi"/>
      <w:color w:val="365F91" w:themeColor="accent1" w:themeShade="BF"/>
      <w:sz w:val="32"/>
      <w:szCs w:val="32"/>
      <w:lang w:eastAsia="en-US"/>
    </w:rPr>
  </w:style>
  <w:style w:type="paragraph" w:styleId="BodyText2">
    <w:name w:val="Body Text 2"/>
    <w:basedOn w:val="Normal"/>
    <w:link w:val="BodyText2Char"/>
    <w:uiPriority w:val="99"/>
    <w:unhideWhenUsed/>
    <w:rsid w:val="004F515E"/>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rsid w:val="004F515E"/>
    <w:rPr>
      <w:rFonts w:eastAsia="Times New Roman" w:cs="Times New Roman"/>
      <w:sz w:val="24"/>
      <w:szCs w:val="24"/>
      <w:lang w:eastAsia="en-US"/>
    </w:rPr>
  </w:style>
  <w:style w:type="paragraph" w:styleId="BodyTextIndent2">
    <w:name w:val="Body Text Indent 2"/>
    <w:basedOn w:val="Normal"/>
    <w:link w:val="BodyTextIndent2Char"/>
    <w:uiPriority w:val="99"/>
    <w:semiHidden/>
    <w:unhideWhenUsed/>
    <w:rsid w:val="00B437D4"/>
    <w:pPr>
      <w:spacing w:after="120" w:line="480" w:lineRule="auto"/>
      <w:ind w:left="360"/>
    </w:pPr>
    <w:rPr>
      <w:rFonts w:asciiTheme="minorHAnsi" w:eastAsiaTheme="minorHAnsi" w:hAnsiTheme="minorHAnsi" w:cstheme="minorBidi"/>
      <w:sz w:val="22"/>
      <w:szCs w:val="22"/>
    </w:rPr>
  </w:style>
  <w:style w:type="character" w:customStyle="1" w:styleId="BodyTextIndent2Char">
    <w:name w:val="Body Text Indent 2 Char"/>
    <w:basedOn w:val="DefaultParagraphFont"/>
    <w:link w:val="BodyTextIndent2"/>
    <w:uiPriority w:val="99"/>
    <w:semiHidden/>
    <w:rsid w:val="00B437D4"/>
    <w:rPr>
      <w:rFonts w:asciiTheme="minorHAnsi" w:eastAsiaTheme="minorHAnsi" w:hAnsiTheme="minorHAnsi"/>
      <w:sz w:val="22"/>
      <w:lang w:eastAsia="en-US"/>
    </w:rPr>
  </w:style>
  <w:style w:type="table" w:customStyle="1" w:styleId="TableGrid1">
    <w:name w:val="Table Grid1"/>
    <w:basedOn w:val="TableNormal"/>
    <w:next w:val="TableGrid"/>
    <w:uiPriority w:val="39"/>
    <w:rsid w:val="00E45C05"/>
    <w:pPr>
      <w:spacing w:line="240" w:lineRule="auto"/>
      <w:jc w:val="left"/>
    </w:pPr>
    <w:rPr>
      <w:rFonts w:ascii="Calibri" w:eastAsia="Calibri" w:hAnsi="Calibri"/>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C4E65"/>
    <w:rPr>
      <w:i/>
      <w:iCs/>
    </w:rPr>
  </w:style>
  <w:style w:type="character" w:customStyle="1" w:styleId="Heading3Char">
    <w:name w:val="Heading 3 Char"/>
    <w:basedOn w:val="DefaultParagraphFont"/>
    <w:link w:val="Heading3"/>
    <w:uiPriority w:val="9"/>
    <w:semiHidden/>
    <w:rsid w:val="006342C0"/>
    <w:rPr>
      <w:rFonts w:eastAsia="Times New Roman" w:cs="Times New Roman"/>
      <w:b/>
      <w:szCs w:val="28"/>
      <w:lang w:val="en-GB" w:eastAsia="en-US"/>
    </w:rPr>
  </w:style>
  <w:style w:type="character" w:customStyle="1" w:styleId="Heading5Char">
    <w:name w:val="Heading 5 Char"/>
    <w:basedOn w:val="DefaultParagraphFont"/>
    <w:link w:val="Heading5"/>
    <w:uiPriority w:val="9"/>
    <w:semiHidden/>
    <w:rsid w:val="006342C0"/>
    <w:rPr>
      <w:rFonts w:eastAsia="Times New Roman" w:cs="Times New Roman"/>
      <w:b/>
      <w:sz w:val="22"/>
      <w:lang w:val="en-GB" w:eastAsia="en-US"/>
    </w:rPr>
  </w:style>
  <w:style w:type="character" w:customStyle="1" w:styleId="Heading6Char">
    <w:name w:val="Heading 6 Char"/>
    <w:basedOn w:val="DefaultParagraphFont"/>
    <w:link w:val="Heading6"/>
    <w:uiPriority w:val="9"/>
    <w:semiHidden/>
    <w:rsid w:val="006342C0"/>
    <w:rPr>
      <w:rFonts w:eastAsia="Times New Roman" w:cs="Times New Roman"/>
      <w:b/>
      <w:sz w:val="20"/>
      <w:szCs w:val="20"/>
      <w:lang w:val="en-GB" w:eastAsia="en-US"/>
    </w:rPr>
  </w:style>
  <w:style w:type="table" w:customStyle="1" w:styleId="TableNormal0">
    <w:name w:val="TableNormal"/>
    <w:rsid w:val="006342C0"/>
    <w:pPr>
      <w:spacing w:after="120" w:line="240" w:lineRule="auto"/>
    </w:pPr>
    <w:rPr>
      <w:rFonts w:eastAsia="Times New Roman" w:cs="Times New Roman"/>
      <w:szCs w:val="28"/>
      <w:lang w:val="en-GB" w:eastAsia="en-US"/>
    </w:rPr>
    <w:tblPr>
      <w:tblCellMar>
        <w:top w:w="0" w:type="dxa"/>
        <w:left w:w="0" w:type="dxa"/>
        <w:bottom w:w="0" w:type="dxa"/>
        <w:right w:w="0" w:type="dxa"/>
      </w:tblCellMar>
    </w:tblPr>
  </w:style>
  <w:style w:type="paragraph" w:customStyle="1" w:styleId="FootnoteChar">
    <w:name w:val="Footnote Char"/>
    <w:basedOn w:val="Normal"/>
    <w:link w:val="FootnoteReference"/>
    <w:uiPriority w:val="99"/>
    <w:qFormat/>
    <w:rsid w:val="006342C0"/>
    <w:pPr>
      <w:spacing w:before="120" w:line="240" w:lineRule="exact"/>
    </w:pPr>
    <w:rPr>
      <w:rFonts w:ascii="Times New Roman" w:eastAsiaTheme="minorEastAsia" w:hAnsi="Times New Roman" w:cstheme="minorBidi"/>
      <w:szCs w:val="22"/>
      <w:vertAlign w:val="superscript"/>
      <w:lang w:eastAsia="zh-CN"/>
    </w:rPr>
  </w:style>
  <w:style w:type="character" w:customStyle="1" w:styleId="fontstyle01">
    <w:name w:val="fontstyle01"/>
    <w:basedOn w:val="DefaultParagraphFont"/>
    <w:rsid w:val="006342C0"/>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6342C0"/>
    <w:rPr>
      <w:rFonts w:ascii="TimesNewRomanPS-ItalicMT" w:hAnsi="TimesNewRomanPS-ItalicMT" w:hint="default"/>
      <w:b w:val="0"/>
      <w:bCs w:val="0"/>
      <w:i/>
      <w:iCs/>
      <w:color w:val="000000"/>
      <w:sz w:val="28"/>
      <w:szCs w:val="28"/>
    </w:rPr>
  </w:style>
  <w:style w:type="paragraph" w:styleId="Subtitle">
    <w:name w:val="Subtitle"/>
    <w:basedOn w:val="Normal"/>
    <w:next w:val="Normal"/>
    <w:link w:val="SubtitleChar"/>
    <w:uiPriority w:val="11"/>
    <w:qFormat/>
    <w:rsid w:val="006342C0"/>
    <w:pPr>
      <w:keepNext/>
      <w:keepLines/>
      <w:spacing w:before="360" w:after="80"/>
      <w:jc w:val="both"/>
    </w:pPr>
    <w:rPr>
      <w:rFonts w:ascii="Georgia" w:eastAsia="Georgia" w:hAnsi="Georgia" w:cs="Georgia"/>
      <w:i/>
      <w:color w:val="666666"/>
      <w:sz w:val="48"/>
      <w:szCs w:val="48"/>
      <w:lang w:val="en-GB"/>
    </w:rPr>
  </w:style>
  <w:style w:type="character" w:customStyle="1" w:styleId="SubtitleChar">
    <w:name w:val="Subtitle Char"/>
    <w:basedOn w:val="DefaultParagraphFont"/>
    <w:link w:val="Subtitle"/>
    <w:uiPriority w:val="11"/>
    <w:rsid w:val="006342C0"/>
    <w:rPr>
      <w:rFonts w:ascii="Georgia" w:eastAsia="Georgia" w:hAnsi="Georgia" w:cs="Georgia"/>
      <w:i/>
      <w:color w:val="666666"/>
      <w:sz w:val="48"/>
      <w:szCs w:val="48"/>
      <w:lang w:val="en-GB" w:eastAsia="en-US"/>
    </w:rPr>
  </w:style>
  <w:style w:type="character" w:customStyle="1" w:styleId="Vnbnnidung">
    <w:name w:val="Văn bản nội dung_"/>
    <w:link w:val="Vnbnnidung0"/>
    <w:uiPriority w:val="99"/>
    <w:locked/>
    <w:rsid w:val="006E12D1"/>
    <w:rPr>
      <w:sz w:val="26"/>
      <w:szCs w:val="26"/>
    </w:rPr>
  </w:style>
  <w:style w:type="paragraph" w:customStyle="1" w:styleId="Vnbnnidung0">
    <w:name w:val="Văn bản nội dung"/>
    <w:basedOn w:val="Normal"/>
    <w:link w:val="Vnbnnidung"/>
    <w:uiPriority w:val="99"/>
    <w:rsid w:val="006E12D1"/>
    <w:pPr>
      <w:widowControl w:val="0"/>
      <w:spacing w:after="100" w:line="276" w:lineRule="auto"/>
      <w:ind w:firstLine="400"/>
    </w:pPr>
    <w:rPr>
      <w:rFonts w:ascii="Times New Roman" w:eastAsiaTheme="minorEastAsia" w:hAnsi="Times New Roman" w:cstheme="minorBidi"/>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49733">
      <w:bodyDiv w:val="1"/>
      <w:marLeft w:val="0"/>
      <w:marRight w:val="0"/>
      <w:marTop w:val="0"/>
      <w:marBottom w:val="0"/>
      <w:divBdr>
        <w:top w:val="none" w:sz="0" w:space="0" w:color="auto"/>
        <w:left w:val="none" w:sz="0" w:space="0" w:color="auto"/>
        <w:bottom w:val="none" w:sz="0" w:space="0" w:color="auto"/>
        <w:right w:val="none" w:sz="0" w:space="0" w:color="auto"/>
      </w:divBdr>
    </w:div>
    <w:div w:id="116998284">
      <w:bodyDiv w:val="1"/>
      <w:marLeft w:val="0"/>
      <w:marRight w:val="0"/>
      <w:marTop w:val="0"/>
      <w:marBottom w:val="0"/>
      <w:divBdr>
        <w:top w:val="none" w:sz="0" w:space="0" w:color="auto"/>
        <w:left w:val="none" w:sz="0" w:space="0" w:color="auto"/>
        <w:bottom w:val="none" w:sz="0" w:space="0" w:color="auto"/>
        <w:right w:val="none" w:sz="0" w:space="0" w:color="auto"/>
      </w:divBdr>
    </w:div>
    <w:div w:id="195316950">
      <w:bodyDiv w:val="1"/>
      <w:marLeft w:val="0"/>
      <w:marRight w:val="0"/>
      <w:marTop w:val="0"/>
      <w:marBottom w:val="0"/>
      <w:divBdr>
        <w:top w:val="none" w:sz="0" w:space="0" w:color="auto"/>
        <w:left w:val="none" w:sz="0" w:space="0" w:color="auto"/>
        <w:bottom w:val="none" w:sz="0" w:space="0" w:color="auto"/>
        <w:right w:val="none" w:sz="0" w:space="0" w:color="auto"/>
      </w:divBdr>
    </w:div>
    <w:div w:id="481847469">
      <w:bodyDiv w:val="1"/>
      <w:marLeft w:val="0"/>
      <w:marRight w:val="0"/>
      <w:marTop w:val="0"/>
      <w:marBottom w:val="0"/>
      <w:divBdr>
        <w:top w:val="none" w:sz="0" w:space="0" w:color="auto"/>
        <w:left w:val="none" w:sz="0" w:space="0" w:color="auto"/>
        <w:bottom w:val="none" w:sz="0" w:space="0" w:color="auto"/>
        <w:right w:val="none" w:sz="0" w:space="0" w:color="auto"/>
      </w:divBdr>
    </w:div>
    <w:div w:id="488328701">
      <w:bodyDiv w:val="1"/>
      <w:marLeft w:val="0"/>
      <w:marRight w:val="0"/>
      <w:marTop w:val="0"/>
      <w:marBottom w:val="0"/>
      <w:divBdr>
        <w:top w:val="none" w:sz="0" w:space="0" w:color="auto"/>
        <w:left w:val="none" w:sz="0" w:space="0" w:color="auto"/>
        <w:bottom w:val="none" w:sz="0" w:space="0" w:color="auto"/>
        <w:right w:val="none" w:sz="0" w:space="0" w:color="auto"/>
      </w:divBdr>
    </w:div>
    <w:div w:id="610404760">
      <w:bodyDiv w:val="1"/>
      <w:marLeft w:val="0"/>
      <w:marRight w:val="0"/>
      <w:marTop w:val="0"/>
      <w:marBottom w:val="0"/>
      <w:divBdr>
        <w:top w:val="none" w:sz="0" w:space="0" w:color="auto"/>
        <w:left w:val="none" w:sz="0" w:space="0" w:color="auto"/>
        <w:bottom w:val="none" w:sz="0" w:space="0" w:color="auto"/>
        <w:right w:val="none" w:sz="0" w:space="0" w:color="auto"/>
      </w:divBdr>
    </w:div>
    <w:div w:id="620309086">
      <w:bodyDiv w:val="1"/>
      <w:marLeft w:val="0"/>
      <w:marRight w:val="0"/>
      <w:marTop w:val="0"/>
      <w:marBottom w:val="0"/>
      <w:divBdr>
        <w:top w:val="none" w:sz="0" w:space="0" w:color="auto"/>
        <w:left w:val="none" w:sz="0" w:space="0" w:color="auto"/>
        <w:bottom w:val="none" w:sz="0" w:space="0" w:color="auto"/>
        <w:right w:val="none" w:sz="0" w:space="0" w:color="auto"/>
      </w:divBdr>
    </w:div>
    <w:div w:id="688412441">
      <w:bodyDiv w:val="1"/>
      <w:marLeft w:val="0"/>
      <w:marRight w:val="0"/>
      <w:marTop w:val="0"/>
      <w:marBottom w:val="0"/>
      <w:divBdr>
        <w:top w:val="none" w:sz="0" w:space="0" w:color="auto"/>
        <w:left w:val="none" w:sz="0" w:space="0" w:color="auto"/>
        <w:bottom w:val="none" w:sz="0" w:space="0" w:color="auto"/>
        <w:right w:val="none" w:sz="0" w:space="0" w:color="auto"/>
      </w:divBdr>
    </w:div>
    <w:div w:id="713041093">
      <w:bodyDiv w:val="1"/>
      <w:marLeft w:val="0"/>
      <w:marRight w:val="0"/>
      <w:marTop w:val="0"/>
      <w:marBottom w:val="0"/>
      <w:divBdr>
        <w:top w:val="none" w:sz="0" w:space="0" w:color="auto"/>
        <w:left w:val="none" w:sz="0" w:space="0" w:color="auto"/>
        <w:bottom w:val="none" w:sz="0" w:space="0" w:color="auto"/>
        <w:right w:val="none" w:sz="0" w:space="0" w:color="auto"/>
      </w:divBdr>
    </w:div>
    <w:div w:id="765539798">
      <w:bodyDiv w:val="1"/>
      <w:marLeft w:val="0"/>
      <w:marRight w:val="0"/>
      <w:marTop w:val="0"/>
      <w:marBottom w:val="0"/>
      <w:divBdr>
        <w:top w:val="none" w:sz="0" w:space="0" w:color="auto"/>
        <w:left w:val="none" w:sz="0" w:space="0" w:color="auto"/>
        <w:bottom w:val="none" w:sz="0" w:space="0" w:color="auto"/>
        <w:right w:val="none" w:sz="0" w:space="0" w:color="auto"/>
      </w:divBdr>
    </w:div>
    <w:div w:id="856507319">
      <w:bodyDiv w:val="1"/>
      <w:marLeft w:val="0"/>
      <w:marRight w:val="0"/>
      <w:marTop w:val="0"/>
      <w:marBottom w:val="0"/>
      <w:divBdr>
        <w:top w:val="none" w:sz="0" w:space="0" w:color="auto"/>
        <w:left w:val="none" w:sz="0" w:space="0" w:color="auto"/>
        <w:bottom w:val="none" w:sz="0" w:space="0" w:color="auto"/>
        <w:right w:val="none" w:sz="0" w:space="0" w:color="auto"/>
      </w:divBdr>
    </w:div>
    <w:div w:id="892042904">
      <w:bodyDiv w:val="1"/>
      <w:marLeft w:val="0"/>
      <w:marRight w:val="0"/>
      <w:marTop w:val="0"/>
      <w:marBottom w:val="0"/>
      <w:divBdr>
        <w:top w:val="none" w:sz="0" w:space="0" w:color="auto"/>
        <w:left w:val="none" w:sz="0" w:space="0" w:color="auto"/>
        <w:bottom w:val="none" w:sz="0" w:space="0" w:color="auto"/>
        <w:right w:val="none" w:sz="0" w:space="0" w:color="auto"/>
      </w:divBdr>
    </w:div>
    <w:div w:id="903639919">
      <w:bodyDiv w:val="1"/>
      <w:marLeft w:val="0"/>
      <w:marRight w:val="0"/>
      <w:marTop w:val="0"/>
      <w:marBottom w:val="0"/>
      <w:divBdr>
        <w:top w:val="none" w:sz="0" w:space="0" w:color="auto"/>
        <w:left w:val="none" w:sz="0" w:space="0" w:color="auto"/>
        <w:bottom w:val="none" w:sz="0" w:space="0" w:color="auto"/>
        <w:right w:val="none" w:sz="0" w:space="0" w:color="auto"/>
      </w:divBdr>
    </w:div>
    <w:div w:id="993949197">
      <w:bodyDiv w:val="1"/>
      <w:marLeft w:val="0"/>
      <w:marRight w:val="0"/>
      <w:marTop w:val="0"/>
      <w:marBottom w:val="0"/>
      <w:divBdr>
        <w:top w:val="none" w:sz="0" w:space="0" w:color="auto"/>
        <w:left w:val="none" w:sz="0" w:space="0" w:color="auto"/>
        <w:bottom w:val="none" w:sz="0" w:space="0" w:color="auto"/>
        <w:right w:val="none" w:sz="0" w:space="0" w:color="auto"/>
      </w:divBdr>
      <w:divsChild>
        <w:div w:id="1396123655">
          <w:marLeft w:val="0"/>
          <w:marRight w:val="0"/>
          <w:marTop w:val="120"/>
          <w:marBottom w:val="120"/>
          <w:divBdr>
            <w:top w:val="none" w:sz="0" w:space="0" w:color="auto"/>
            <w:left w:val="none" w:sz="0" w:space="0" w:color="auto"/>
            <w:bottom w:val="none" w:sz="0" w:space="0" w:color="auto"/>
            <w:right w:val="none" w:sz="0" w:space="0" w:color="auto"/>
          </w:divBdr>
          <w:divsChild>
            <w:div w:id="470951504">
              <w:marLeft w:val="0"/>
              <w:marRight w:val="0"/>
              <w:marTop w:val="0"/>
              <w:marBottom w:val="0"/>
              <w:divBdr>
                <w:top w:val="none" w:sz="0" w:space="0" w:color="auto"/>
                <w:left w:val="none" w:sz="0" w:space="0" w:color="auto"/>
                <w:bottom w:val="none" w:sz="0" w:space="0" w:color="auto"/>
                <w:right w:val="none" w:sz="0" w:space="0" w:color="auto"/>
              </w:divBdr>
              <w:divsChild>
                <w:div w:id="1107039578">
                  <w:marLeft w:val="0"/>
                  <w:marRight w:val="0"/>
                  <w:marTop w:val="0"/>
                  <w:marBottom w:val="0"/>
                  <w:divBdr>
                    <w:top w:val="dashed" w:sz="6" w:space="12" w:color="FFBB6A"/>
                    <w:left w:val="dashed" w:sz="6" w:space="12" w:color="FFBB6A"/>
                    <w:bottom w:val="dashed" w:sz="6" w:space="12" w:color="FFBB6A"/>
                    <w:right w:val="dashed" w:sz="6" w:space="12" w:color="FFBB6A"/>
                  </w:divBdr>
                  <w:divsChild>
                    <w:div w:id="12636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304445">
      <w:bodyDiv w:val="1"/>
      <w:marLeft w:val="0"/>
      <w:marRight w:val="0"/>
      <w:marTop w:val="0"/>
      <w:marBottom w:val="0"/>
      <w:divBdr>
        <w:top w:val="none" w:sz="0" w:space="0" w:color="auto"/>
        <w:left w:val="none" w:sz="0" w:space="0" w:color="auto"/>
        <w:bottom w:val="none" w:sz="0" w:space="0" w:color="auto"/>
        <w:right w:val="none" w:sz="0" w:space="0" w:color="auto"/>
      </w:divBdr>
    </w:div>
    <w:div w:id="1055198316">
      <w:bodyDiv w:val="1"/>
      <w:marLeft w:val="0"/>
      <w:marRight w:val="0"/>
      <w:marTop w:val="0"/>
      <w:marBottom w:val="0"/>
      <w:divBdr>
        <w:top w:val="none" w:sz="0" w:space="0" w:color="auto"/>
        <w:left w:val="none" w:sz="0" w:space="0" w:color="auto"/>
        <w:bottom w:val="none" w:sz="0" w:space="0" w:color="auto"/>
        <w:right w:val="none" w:sz="0" w:space="0" w:color="auto"/>
      </w:divBdr>
    </w:div>
    <w:div w:id="1098015184">
      <w:bodyDiv w:val="1"/>
      <w:marLeft w:val="0"/>
      <w:marRight w:val="0"/>
      <w:marTop w:val="0"/>
      <w:marBottom w:val="0"/>
      <w:divBdr>
        <w:top w:val="none" w:sz="0" w:space="0" w:color="auto"/>
        <w:left w:val="none" w:sz="0" w:space="0" w:color="auto"/>
        <w:bottom w:val="none" w:sz="0" w:space="0" w:color="auto"/>
        <w:right w:val="none" w:sz="0" w:space="0" w:color="auto"/>
      </w:divBdr>
    </w:div>
    <w:div w:id="1135297852">
      <w:bodyDiv w:val="1"/>
      <w:marLeft w:val="0"/>
      <w:marRight w:val="0"/>
      <w:marTop w:val="0"/>
      <w:marBottom w:val="0"/>
      <w:divBdr>
        <w:top w:val="none" w:sz="0" w:space="0" w:color="auto"/>
        <w:left w:val="none" w:sz="0" w:space="0" w:color="auto"/>
        <w:bottom w:val="none" w:sz="0" w:space="0" w:color="auto"/>
        <w:right w:val="none" w:sz="0" w:space="0" w:color="auto"/>
      </w:divBdr>
    </w:div>
    <w:div w:id="1156141496">
      <w:bodyDiv w:val="1"/>
      <w:marLeft w:val="0"/>
      <w:marRight w:val="0"/>
      <w:marTop w:val="0"/>
      <w:marBottom w:val="0"/>
      <w:divBdr>
        <w:top w:val="none" w:sz="0" w:space="0" w:color="auto"/>
        <w:left w:val="none" w:sz="0" w:space="0" w:color="auto"/>
        <w:bottom w:val="none" w:sz="0" w:space="0" w:color="auto"/>
        <w:right w:val="none" w:sz="0" w:space="0" w:color="auto"/>
      </w:divBdr>
    </w:div>
    <w:div w:id="1366104440">
      <w:bodyDiv w:val="1"/>
      <w:marLeft w:val="0"/>
      <w:marRight w:val="0"/>
      <w:marTop w:val="0"/>
      <w:marBottom w:val="0"/>
      <w:divBdr>
        <w:top w:val="none" w:sz="0" w:space="0" w:color="auto"/>
        <w:left w:val="none" w:sz="0" w:space="0" w:color="auto"/>
        <w:bottom w:val="none" w:sz="0" w:space="0" w:color="auto"/>
        <w:right w:val="none" w:sz="0" w:space="0" w:color="auto"/>
      </w:divBdr>
    </w:div>
    <w:div w:id="1476725019">
      <w:bodyDiv w:val="1"/>
      <w:marLeft w:val="0"/>
      <w:marRight w:val="0"/>
      <w:marTop w:val="0"/>
      <w:marBottom w:val="0"/>
      <w:divBdr>
        <w:top w:val="none" w:sz="0" w:space="0" w:color="auto"/>
        <w:left w:val="none" w:sz="0" w:space="0" w:color="auto"/>
        <w:bottom w:val="none" w:sz="0" w:space="0" w:color="auto"/>
        <w:right w:val="none" w:sz="0" w:space="0" w:color="auto"/>
      </w:divBdr>
    </w:div>
    <w:div w:id="1524127725">
      <w:bodyDiv w:val="1"/>
      <w:marLeft w:val="0"/>
      <w:marRight w:val="0"/>
      <w:marTop w:val="0"/>
      <w:marBottom w:val="0"/>
      <w:divBdr>
        <w:top w:val="none" w:sz="0" w:space="0" w:color="auto"/>
        <w:left w:val="none" w:sz="0" w:space="0" w:color="auto"/>
        <w:bottom w:val="none" w:sz="0" w:space="0" w:color="auto"/>
        <w:right w:val="none" w:sz="0" w:space="0" w:color="auto"/>
      </w:divBdr>
    </w:div>
    <w:div w:id="1739285365">
      <w:bodyDiv w:val="1"/>
      <w:marLeft w:val="0"/>
      <w:marRight w:val="0"/>
      <w:marTop w:val="0"/>
      <w:marBottom w:val="0"/>
      <w:divBdr>
        <w:top w:val="none" w:sz="0" w:space="0" w:color="auto"/>
        <w:left w:val="none" w:sz="0" w:space="0" w:color="auto"/>
        <w:bottom w:val="none" w:sz="0" w:space="0" w:color="auto"/>
        <w:right w:val="none" w:sz="0" w:space="0" w:color="auto"/>
      </w:divBdr>
    </w:div>
    <w:div w:id="1816409084">
      <w:bodyDiv w:val="1"/>
      <w:marLeft w:val="0"/>
      <w:marRight w:val="0"/>
      <w:marTop w:val="0"/>
      <w:marBottom w:val="0"/>
      <w:divBdr>
        <w:top w:val="none" w:sz="0" w:space="0" w:color="auto"/>
        <w:left w:val="none" w:sz="0" w:space="0" w:color="auto"/>
        <w:bottom w:val="none" w:sz="0" w:space="0" w:color="auto"/>
        <w:right w:val="none" w:sz="0" w:space="0" w:color="auto"/>
      </w:divBdr>
    </w:div>
    <w:div w:id="1842499287">
      <w:bodyDiv w:val="1"/>
      <w:marLeft w:val="0"/>
      <w:marRight w:val="0"/>
      <w:marTop w:val="0"/>
      <w:marBottom w:val="0"/>
      <w:divBdr>
        <w:top w:val="none" w:sz="0" w:space="0" w:color="auto"/>
        <w:left w:val="none" w:sz="0" w:space="0" w:color="auto"/>
        <w:bottom w:val="none" w:sz="0" w:space="0" w:color="auto"/>
        <w:right w:val="none" w:sz="0" w:space="0" w:color="auto"/>
      </w:divBdr>
    </w:div>
    <w:div w:id="1924026099">
      <w:bodyDiv w:val="1"/>
      <w:marLeft w:val="0"/>
      <w:marRight w:val="0"/>
      <w:marTop w:val="0"/>
      <w:marBottom w:val="0"/>
      <w:divBdr>
        <w:top w:val="none" w:sz="0" w:space="0" w:color="auto"/>
        <w:left w:val="none" w:sz="0" w:space="0" w:color="auto"/>
        <w:bottom w:val="none" w:sz="0" w:space="0" w:color="auto"/>
        <w:right w:val="none" w:sz="0" w:space="0" w:color="auto"/>
      </w:divBdr>
    </w:div>
    <w:div w:id="1939748093">
      <w:bodyDiv w:val="1"/>
      <w:marLeft w:val="0"/>
      <w:marRight w:val="0"/>
      <w:marTop w:val="0"/>
      <w:marBottom w:val="0"/>
      <w:divBdr>
        <w:top w:val="none" w:sz="0" w:space="0" w:color="auto"/>
        <w:left w:val="none" w:sz="0" w:space="0" w:color="auto"/>
        <w:bottom w:val="none" w:sz="0" w:space="0" w:color="auto"/>
        <w:right w:val="none" w:sz="0" w:space="0" w:color="auto"/>
      </w:divBdr>
    </w:div>
    <w:div w:id="1966692630">
      <w:bodyDiv w:val="1"/>
      <w:marLeft w:val="0"/>
      <w:marRight w:val="0"/>
      <w:marTop w:val="0"/>
      <w:marBottom w:val="0"/>
      <w:divBdr>
        <w:top w:val="none" w:sz="0" w:space="0" w:color="auto"/>
        <w:left w:val="none" w:sz="0" w:space="0" w:color="auto"/>
        <w:bottom w:val="none" w:sz="0" w:space="0" w:color="auto"/>
        <w:right w:val="none" w:sz="0" w:space="0" w:color="auto"/>
      </w:divBdr>
    </w:div>
    <w:div w:id="2001543413">
      <w:bodyDiv w:val="1"/>
      <w:marLeft w:val="0"/>
      <w:marRight w:val="0"/>
      <w:marTop w:val="0"/>
      <w:marBottom w:val="0"/>
      <w:divBdr>
        <w:top w:val="none" w:sz="0" w:space="0" w:color="auto"/>
        <w:left w:val="none" w:sz="0" w:space="0" w:color="auto"/>
        <w:bottom w:val="none" w:sz="0" w:space="0" w:color="auto"/>
        <w:right w:val="none" w:sz="0" w:space="0" w:color="auto"/>
      </w:divBdr>
    </w:div>
    <w:div w:id="2052462381">
      <w:bodyDiv w:val="1"/>
      <w:marLeft w:val="0"/>
      <w:marRight w:val="0"/>
      <w:marTop w:val="0"/>
      <w:marBottom w:val="0"/>
      <w:divBdr>
        <w:top w:val="none" w:sz="0" w:space="0" w:color="auto"/>
        <w:left w:val="none" w:sz="0" w:space="0" w:color="auto"/>
        <w:bottom w:val="none" w:sz="0" w:space="0" w:color="auto"/>
        <w:right w:val="none" w:sz="0" w:space="0" w:color="auto"/>
      </w:divBdr>
    </w:div>
    <w:div w:id="2092121048">
      <w:bodyDiv w:val="1"/>
      <w:marLeft w:val="0"/>
      <w:marRight w:val="0"/>
      <w:marTop w:val="0"/>
      <w:marBottom w:val="0"/>
      <w:divBdr>
        <w:top w:val="none" w:sz="0" w:space="0" w:color="auto"/>
        <w:left w:val="none" w:sz="0" w:space="0" w:color="auto"/>
        <w:bottom w:val="none" w:sz="0" w:space="0" w:color="auto"/>
        <w:right w:val="none" w:sz="0" w:space="0" w:color="auto"/>
      </w:divBdr>
    </w:div>
    <w:div w:id="2095664738">
      <w:bodyDiv w:val="1"/>
      <w:marLeft w:val="0"/>
      <w:marRight w:val="0"/>
      <w:marTop w:val="0"/>
      <w:marBottom w:val="0"/>
      <w:divBdr>
        <w:top w:val="none" w:sz="0" w:space="0" w:color="auto"/>
        <w:left w:val="none" w:sz="0" w:space="0" w:color="auto"/>
        <w:bottom w:val="none" w:sz="0" w:space="0" w:color="auto"/>
        <w:right w:val="none" w:sz="0" w:space="0" w:color="auto"/>
      </w:divBdr>
    </w:div>
    <w:div w:id="213884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48063-960C-46D3-ABD0-A6AC181E8995}">
  <ds:schemaRefs>
    <ds:schemaRef ds:uri="http://schemas.microsoft.com/sharepoint/v3/contenttype/forms"/>
  </ds:schemaRefs>
</ds:datastoreItem>
</file>

<file path=customXml/itemProps2.xml><?xml version="1.0" encoding="utf-8"?>
<ds:datastoreItem xmlns:ds="http://schemas.openxmlformats.org/officeDocument/2006/customXml" ds:itemID="{CD212819-278A-4BFD-B401-5CC113A916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DF2DBA-45F3-4534-BDC9-C40C7B087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F0AE049-3134-4E12-BA4B-19A2AF734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39</Pages>
  <Words>6374</Words>
  <Characters>36335</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3</cp:revision>
  <cp:lastPrinted>2025-05-09T07:45:00Z</cp:lastPrinted>
  <dcterms:created xsi:type="dcterms:W3CDTF">2025-11-11T11:12:00Z</dcterms:created>
  <dcterms:modified xsi:type="dcterms:W3CDTF">2025-11-11T11:20:00Z</dcterms:modified>
</cp:coreProperties>
</file>